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B8" w:rsidRPr="00277B44" w:rsidRDefault="00905DB8" w:rsidP="00905DB8">
      <w:pPr>
        <w:widowControl w:val="0"/>
        <w:spacing w:after="150" w:line="285" w:lineRule="auto"/>
        <w:rPr>
          <w:rFonts w:ascii="Verdana" w:eastAsia="Times New Roman" w:hAnsi="Verdana" w:cs="Calibri"/>
          <w:b/>
          <w:bCs/>
          <w:color w:val="FF0000"/>
          <w:kern w:val="28"/>
          <w:sz w:val="18"/>
          <w:szCs w:val="18"/>
          <w14:cntxtAlts/>
        </w:rPr>
      </w:pPr>
    </w:p>
    <w:p w:rsidR="00905DB8" w:rsidRPr="004C592F" w:rsidRDefault="00905DB8" w:rsidP="00905DB8">
      <w:pPr>
        <w:widowControl w:val="0"/>
        <w:spacing w:after="150" w:line="285" w:lineRule="auto"/>
        <w:jc w:val="center"/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</w:pPr>
      <w:r w:rsidRPr="004C592F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t>C</w:t>
      </w:r>
      <w:r w:rsidRPr="00905DB8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t>amp Hinds 90th Anniversary Celebration</w:t>
      </w:r>
      <w:r w:rsidRPr="00905DB8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br/>
        <w:t>with Silver Beaver Awards</w:t>
      </w:r>
      <w:r w:rsidR="004C592F" w:rsidRPr="004C592F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Pr="00905DB8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t>and Youth Recognition Awards</w:t>
      </w:r>
    </w:p>
    <w:p w:rsidR="004C592F" w:rsidRDefault="004C592F" w:rsidP="004C592F">
      <w:pPr>
        <w:widowControl w:val="0"/>
        <w:spacing w:after="150" w:line="285" w:lineRule="auto"/>
        <w:jc w:val="center"/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</w:pPr>
      <w:r w:rsidRPr="00C91BBE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t>Saturday June 24, 2017</w:t>
      </w:r>
      <w:r w:rsidR="00C12254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t>, Beginning at Noon</w:t>
      </w:r>
      <w:r w:rsidR="00C91BBE">
        <w:rPr>
          <w:rFonts w:ascii="Verdana" w:eastAsia="Times New Roman" w:hAnsi="Verdana" w:cs="Calibri"/>
          <w:b/>
          <w:bCs/>
          <w:color w:val="000000"/>
          <w:kern w:val="28"/>
          <w:sz w:val="28"/>
          <w:szCs w:val="28"/>
          <w14:cntxtAlts/>
        </w:rPr>
        <w:t xml:space="preserve"> </w:t>
      </w:r>
    </w:p>
    <w:p w:rsidR="00C91BBE" w:rsidRPr="00C91BBE" w:rsidRDefault="004C592F" w:rsidP="00905DB8">
      <w:pPr>
        <w:widowControl w:val="0"/>
        <w:spacing w:after="150" w:line="285" w:lineRule="auto"/>
        <w:jc w:val="center"/>
        <w:rPr>
          <w:rFonts w:ascii="Verdana" w:eastAsia="Times New Roman" w:hAnsi="Verdana" w:cs="Calibri"/>
          <w:b/>
          <w:bCs/>
          <w:color w:val="FF0000"/>
          <w:kern w:val="28"/>
          <w:sz w:val="18"/>
          <w:szCs w:val="18"/>
          <w14:cntxtAlts/>
        </w:rPr>
      </w:pPr>
      <w:r w:rsidRPr="00C91BBE">
        <w:rPr>
          <w:rFonts w:ascii="Verdana" w:eastAsia="Times New Roman" w:hAnsi="Verdana" w:cs="Calibri"/>
          <w:b/>
          <w:bCs/>
          <w:color w:val="FF0000"/>
          <w:kern w:val="28"/>
          <w14:cntxtAlts/>
        </w:rPr>
        <w:t>$5 per person</w:t>
      </w:r>
      <w:r w:rsidR="00C91BBE" w:rsidRPr="00C91BBE">
        <w:rPr>
          <w:rFonts w:ascii="Verdana" w:eastAsia="Times New Roman" w:hAnsi="Verdana" w:cs="Calibri"/>
          <w:b/>
          <w:bCs/>
          <w:color w:val="FF0000"/>
          <w:kern w:val="28"/>
          <w14:cntxtAlts/>
        </w:rPr>
        <w:t>**</w:t>
      </w:r>
      <w:r w:rsidR="00905DB8" w:rsidRPr="00C91BBE">
        <w:rPr>
          <w:rFonts w:ascii="Verdana" w:eastAsia="Times New Roman" w:hAnsi="Verdana" w:cs="Calibri"/>
          <w:b/>
          <w:bCs/>
          <w:color w:val="FF0000"/>
          <w:kern w:val="28"/>
          <w:sz w:val="18"/>
          <w:szCs w:val="18"/>
          <w14:cntxtAlts/>
        </w:rPr>
        <w:t> </w:t>
      </w:r>
    </w:p>
    <w:p w:rsidR="00C91BBE" w:rsidRPr="00C91BBE" w:rsidRDefault="00C91BBE" w:rsidP="00C91BBE">
      <w:pPr>
        <w:widowControl w:val="0"/>
        <w:spacing w:after="0" w:line="285" w:lineRule="auto"/>
        <w:jc w:val="center"/>
        <w:rPr>
          <w:rFonts w:ascii="Verdana" w:eastAsia="Times New Roman" w:hAnsi="Verdana" w:cs="Calibri"/>
          <w:b/>
          <w:bCs/>
          <w:color w:val="FF0000"/>
          <w:kern w:val="28"/>
          <w:sz w:val="18"/>
          <w:szCs w:val="18"/>
          <w14:cntxtAlts/>
        </w:rPr>
      </w:pPr>
      <w:r w:rsidRPr="00C91BBE">
        <w:rPr>
          <w:rFonts w:ascii="Verdana" w:eastAsia="Times New Roman" w:hAnsi="Verdana" w:cs="Calibri"/>
          <w:b/>
          <w:bCs/>
          <w:color w:val="FF0000"/>
          <w:kern w:val="28"/>
          <w:sz w:val="18"/>
          <w:szCs w:val="18"/>
          <w14:cntxtAlts/>
        </w:rPr>
        <w:t xml:space="preserve">**Additional fees to attend Silver Beaver Award luncheon, Youth Recognition Award dinner, </w:t>
      </w:r>
    </w:p>
    <w:p w:rsidR="00905DB8" w:rsidRPr="00C91BBE" w:rsidRDefault="00C91BBE" w:rsidP="00C91BBE">
      <w:pPr>
        <w:widowControl w:val="0"/>
        <w:spacing w:after="0" w:line="285" w:lineRule="auto"/>
        <w:jc w:val="center"/>
        <w:rPr>
          <w:rFonts w:ascii="Verdana" w:eastAsia="Times New Roman" w:hAnsi="Verdana" w:cs="Calibri"/>
          <w:b/>
          <w:bCs/>
          <w:color w:val="FF0000"/>
          <w:kern w:val="28"/>
          <w:sz w:val="18"/>
          <w:szCs w:val="18"/>
          <w14:cntxtAlts/>
        </w:rPr>
      </w:pPr>
      <w:r w:rsidRPr="00C91BBE">
        <w:rPr>
          <w:rFonts w:ascii="Verdana" w:eastAsia="Times New Roman" w:hAnsi="Verdana" w:cs="Calibri"/>
          <w:b/>
          <w:bCs/>
          <w:color w:val="FF0000"/>
          <w:kern w:val="28"/>
          <w:sz w:val="18"/>
          <w:szCs w:val="18"/>
          <w14:cntxtAlts/>
        </w:rPr>
        <w:t>or Barbeque dinner at Ring Hall.</w:t>
      </w:r>
      <w:r w:rsidR="004C592F" w:rsidRPr="00C91BBE">
        <w:rPr>
          <w:rFonts w:ascii="Verdana" w:eastAsia="Times New Roman" w:hAnsi="Verdana" w:cs="Calibri"/>
          <w:b/>
          <w:bCs/>
          <w:noProof/>
          <w:color w:val="FF0000"/>
          <w:kern w:val="28"/>
          <w:sz w:val="18"/>
          <w:szCs w:val="18"/>
        </w:rPr>
        <w:t xml:space="preserve">      </w:t>
      </w:r>
      <w:bookmarkStart w:id="0" w:name="_GoBack"/>
      <w:bookmarkEnd w:id="0"/>
      <w:r w:rsidR="004C592F" w:rsidRPr="00C91BBE">
        <w:rPr>
          <w:rFonts w:ascii="Verdana" w:eastAsia="Times New Roman" w:hAnsi="Verdana" w:cs="Calibri"/>
          <w:b/>
          <w:bCs/>
          <w:noProof/>
          <w:color w:val="FF0000"/>
          <w:kern w:val="28"/>
          <w:sz w:val="18"/>
          <w:szCs w:val="18"/>
        </w:rPr>
        <w:t xml:space="preserve">                                                                   </w:t>
      </w:r>
    </w:p>
    <w:p w:rsidR="00905DB8" w:rsidRPr="00C91BBE" w:rsidRDefault="00905DB8" w:rsidP="00905DB8">
      <w:pPr>
        <w:widowControl w:val="0"/>
        <w:spacing w:after="150" w:line="285" w:lineRule="auto"/>
        <w:jc w:val="center"/>
        <w:rPr>
          <w:rFonts w:ascii="Verdana" w:eastAsia="Times New Roman" w:hAnsi="Verdana" w:cs="Calibri"/>
          <w:bCs/>
          <w:color w:val="FF0000"/>
          <w:kern w:val="28"/>
          <w:sz w:val="18"/>
          <w:szCs w:val="18"/>
          <w14:cntxtAlts/>
        </w:rPr>
      </w:pPr>
      <w:r w:rsidRPr="00C91BBE">
        <w:rPr>
          <w:rFonts w:ascii="Verdana" w:eastAsia="Times New Roman" w:hAnsi="Verdana" w:cs="Calibri"/>
          <w:bCs/>
          <w:color w:val="FF0000"/>
          <w:kern w:val="28"/>
          <w:sz w:val="18"/>
          <w:szCs w:val="18"/>
          <w14:cntxtAlts/>
        </w:rPr>
        <w:t> </w:t>
      </w:r>
    </w:p>
    <w:p w:rsidR="00277B44" w:rsidRPr="006273B2" w:rsidRDefault="00E2679B" w:rsidP="00905DB8">
      <w:pPr>
        <w:widowControl w:val="0"/>
        <w:spacing w:after="150" w:line="285" w:lineRule="auto"/>
        <w:rPr>
          <w:rFonts w:ascii="Verdana" w:eastAsia="Times New Roman" w:hAnsi="Verdana" w:cs="Calibri"/>
          <w:kern w:val="28"/>
          <w:sz w:val="18"/>
          <w:szCs w:val="18"/>
          <w14:cntxtAlts/>
        </w:rPr>
      </w:pPr>
      <w:r w:rsidRPr="00C91BBE">
        <w:rPr>
          <w:rFonts w:ascii="Verdana" w:eastAsia="Times New Roman" w:hAnsi="Verdana" w:cs="Calibri"/>
          <w:b/>
          <w:bCs/>
          <w:noProof/>
          <w:color w:val="000000"/>
          <w:kern w:val="28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DF98E0" wp14:editId="5BF8B725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600200" cy="1600200"/>
            <wp:effectExtent l="0" t="0" r="0" b="0"/>
            <wp:wrapTight wrapText="bothSides">
              <wp:wrapPolygon edited="0">
                <wp:start x="9257" y="0"/>
                <wp:lineTo x="6686" y="514"/>
                <wp:lineTo x="1800" y="3086"/>
                <wp:lineTo x="1800" y="4371"/>
                <wp:lineTo x="771" y="6171"/>
                <wp:lineTo x="0" y="7971"/>
                <wp:lineTo x="0" y="12600"/>
                <wp:lineTo x="1543" y="16714"/>
                <wp:lineTo x="1543" y="17229"/>
                <wp:lineTo x="6429" y="20829"/>
                <wp:lineTo x="7971" y="21343"/>
                <wp:lineTo x="12600" y="21343"/>
                <wp:lineTo x="14400" y="20829"/>
                <wp:lineTo x="19286" y="17486"/>
                <wp:lineTo x="21343" y="12600"/>
                <wp:lineTo x="21343" y="8229"/>
                <wp:lineTo x="20057" y="5400"/>
                <wp:lineTo x="19543" y="3343"/>
                <wp:lineTo x="15171" y="1029"/>
                <wp:lineTo x="12086" y="0"/>
                <wp:lineTo x="925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mp Hinds Patch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DB8" w:rsidRPr="00C91BBE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 xml:space="preserve">Walk down memory </w:t>
      </w:r>
      <w:r w:rsidR="00AE7C96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 xml:space="preserve">lane </w:t>
      </w:r>
      <w:r w:rsidR="00905DB8" w:rsidRPr="00C91BBE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>at Camp William Hinds as Scouters of all generations gather to celebrate the year</w:t>
      </w:r>
      <w:r w:rsidR="00277B44">
        <w:rPr>
          <w:rFonts w:ascii="Verdana" w:eastAsia="Times New Roman" w:hAnsi="Verdana" w:cs="Calibri"/>
          <w:color w:val="FF0000"/>
          <w:kern w:val="28"/>
          <w:sz w:val="18"/>
          <w:szCs w:val="18"/>
          <w14:cntxtAlts/>
        </w:rPr>
        <w:t>s</w:t>
      </w:r>
      <w:r w:rsidR="00905DB8" w:rsidRPr="00C91BBE">
        <w:rPr>
          <w:rFonts w:ascii="Verdana" w:eastAsia="Times New Roman" w:hAnsi="Verdana" w:cs="Calibri"/>
          <w:color w:val="000000"/>
          <w:kern w:val="28"/>
          <w:sz w:val="18"/>
          <w:szCs w:val="18"/>
          <w14:cntxtAlts/>
        </w:rPr>
        <w:t xml:space="preserve"> gone by and to revel in the opening of the 90th year of Scouting on Panther Pond on Saturday, June 24, 2017. This year we not only </w:t>
      </w:r>
      <w:r w:rsidR="00905DB8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celebrate </w:t>
      </w:r>
      <w:r w:rsidR="00277B44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Camp Hinds robust history,</w:t>
      </w:r>
      <w:r w:rsidR="00905DB8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but improvements thirty years in the making.</w:t>
      </w:r>
      <w:r w:rsidR="00277B44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</w:t>
      </w:r>
    </w:p>
    <w:p w:rsidR="00905DB8" w:rsidRPr="006273B2" w:rsidRDefault="00905DB8" w:rsidP="00905DB8">
      <w:pPr>
        <w:widowControl w:val="0"/>
        <w:spacing w:after="150" w:line="285" w:lineRule="auto"/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</w:pPr>
      <w:r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>The day</w:t>
      </w:r>
      <w:r w:rsidR="001C1288"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>’</w:t>
      </w:r>
      <w:r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>s activities begin at noon</w:t>
      </w:r>
      <w:r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with the celebration of deserving volunteers who </w:t>
      </w:r>
      <w:r w:rsidR="00277B44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>will be</w:t>
      </w:r>
      <w:r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recognized with the Silver Beaver</w:t>
      </w:r>
      <w:r w:rsidR="00277B44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>, and other high level recognition awards</w:t>
      </w:r>
      <w:r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>.</w:t>
      </w:r>
      <w:r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</w:t>
      </w:r>
      <w:r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 xml:space="preserve">The </w:t>
      </w:r>
      <w:r w:rsidR="00C91BBE"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>Silver Beaver Award L</w:t>
      </w:r>
      <w:r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>uncheon</w:t>
      </w:r>
      <w:r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</w:t>
      </w:r>
      <w:r w:rsidR="00E2679B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at the new dining hall </w:t>
      </w:r>
      <w:r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will be open to all who sign up. The cost of the meal is $15 for all guests. This includes </w:t>
      </w:r>
      <w:r w:rsidR="00277B44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camp </w:t>
      </w:r>
      <w:r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tours, activities, the awards luncheon and campfire. All Silver Beaver recipients and one guest </w:t>
      </w:r>
      <w:r w:rsidR="00E2679B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>are</w:t>
      </w:r>
      <w:r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free.</w:t>
      </w:r>
    </w:p>
    <w:p w:rsidR="00905DB8" w:rsidRPr="006273B2" w:rsidRDefault="00905DB8" w:rsidP="00905DB8">
      <w:pPr>
        <w:widowControl w:val="0"/>
        <w:spacing w:after="150" w:line="285" w:lineRule="auto"/>
        <w:rPr>
          <w:rFonts w:ascii="Verdana" w:eastAsia="Times New Roman" w:hAnsi="Verdana" w:cs="Calibri"/>
          <w:kern w:val="28"/>
          <w:sz w:val="18"/>
          <w:szCs w:val="18"/>
          <w14:cntxtAlts/>
        </w:rPr>
      </w:pP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There will be a </w:t>
      </w:r>
      <w:r w:rsidRPr="006273B2">
        <w:rPr>
          <w:rFonts w:ascii="Verdana" w:eastAsia="Times New Roman" w:hAnsi="Verdana" w:cs="Calibri"/>
          <w:b/>
          <w:kern w:val="28"/>
          <w:sz w:val="18"/>
          <w:szCs w:val="18"/>
          <w14:cntxtAlts/>
        </w:rPr>
        <w:t>ribbon cutting for the new dining hall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as well as naming </w:t>
      </w:r>
      <w:r w:rsidR="00E2679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ceremonies to recognize donors </w:t>
      </w:r>
      <w:r w:rsidR="00277B44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at various locations throughout camp! 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There will be alumni events, a camp museum</w:t>
      </w:r>
      <w:r w:rsidR="005B618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,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and tours of Camp Hinds. The trading post will be open</w:t>
      </w:r>
      <w:r w:rsidR="00E2679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selling trinkets and mementos from camp. G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uests</w:t>
      </w:r>
      <w:r w:rsidR="005B618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will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have </w:t>
      </w:r>
      <w:r w:rsidR="00E2679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the opportunity to 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tour the camp staffed</w:t>
      </w:r>
      <w:r w:rsidR="004C592F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with camp ambassadors at all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the areas. Try your hand at a </w:t>
      </w:r>
      <w:r w:rsidR="00E2679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new skill 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at the craft shop</w:t>
      </w:r>
      <w:r w:rsidR="00E2679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, visit the new STEAM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</w:t>
      </w:r>
      <w:r w:rsidR="00192FEA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C</w:t>
      </w:r>
      <w:r w:rsidR="00E2679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enter or learn a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knot at Scoutcraft.</w:t>
      </w:r>
    </w:p>
    <w:p w:rsidR="00905DB8" w:rsidRPr="006273B2" w:rsidRDefault="00544FDB" w:rsidP="00905DB8">
      <w:pPr>
        <w:widowControl w:val="0"/>
        <w:spacing w:after="150" w:line="285" w:lineRule="auto"/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</w:pPr>
      <w:r w:rsidRPr="006273B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281940</wp:posOffset>
            </wp:positionV>
            <wp:extent cx="1794711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25" y="21373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th pa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1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DB8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The </w:t>
      </w:r>
      <w:r w:rsidR="00905DB8"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>Youth Recognition Celebration</w:t>
      </w:r>
      <w:r w:rsidR="00C91BBE" w:rsidRPr="006273B2">
        <w:rPr>
          <w:rFonts w:ascii="Verdana" w:eastAsia="Times New Roman" w:hAnsi="Verdana" w:cs="Calibri"/>
          <w:b/>
          <w:bCs/>
          <w:iCs/>
          <w:kern w:val="28"/>
          <w:sz w:val="18"/>
          <w:szCs w:val="18"/>
          <w14:cntxtAlts/>
        </w:rPr>
        <w:t xml:space="preserve"> Dinner</w:t>
      </w:r>
      <w:r w:rsidR="00905DB8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will be at 5 p.m. in the new dining hall for those Scouts who have attained the rank of Eagle Scout, along with other high ranking awards this past year. Din</w:t>
      </w:r>
      <w:r w:rsidR="00AE7C96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>ner is open to all who register and cost</w:t>
      </w:r>
      <w:r w:rsidR="00905DB8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of the meal is $17 for all guests. This includes tours, activities, the awards dinner and campfire. Al</w:t>
      </w:r>
      <w:r w:rsidR="00E2679B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>l youth award recipients are</w:t>
      </w:r>
      <w:r w:rsidR="00905DB8" w:rsidRPr="006273B2">
        <w:rPr>
          <w:rFonts w:ascii="Verdana" w:eastAsia="Times New Roman" w:hAnsi="Verdana" w:cs="Calibri"/>
          <w:bCs/>
          <w:iCs/>
          <w:kern w:val="28"/>
          <w:sz w:val="18"/>
          <w:szCs w:val="18"/>
          <w14:cntxtAlts/>
        </w:rPr>
        <w:t xml:space="preserve"> free.</w:t>
      </w:r>
    </w:p>
    <w:p w:rsidR="00905DB8" w:rsidRPr="006273B2" w:rsidRDefault="00905DB8" w:rsidP="00905DB8">
      <w:pPr>
        <w:widowControl w:val="0"/>
        <w:spacing w:after="150" w:line="285" w:lineRule="auto"/>
        <w:rPr>
          <w:rFonts w:ascii="Verdana" w:eastAsia="Times New Roman" w:hAnsi="Verdana" w:cs="Calibri"/>
          <w:kern w:val="28"/>
          <w:sz w:val="18"/>
          <w:szCs w:val="18"/>
          <w14:cntxtAlts/>
        </w:rPr>
      </w:pP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There will be a </w:t>
      </w:r>
      <w:r w:rsidRPr="006273B2">
        <w:rPr>
          <w:rFonts w:ascii="Verdana" w:eastAsia="Times New Roman" w:hAnsi="Verdana" w:cs="Calibri"/>
          <w:b/>
          <w:kern w:val="28"/>
          <w:sz w:val="18"/>
          <w:szCs w:val="18"/>
          <w14:cntxtAlts/>
        </w:rPr>
        <w:t>BBQ dinner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 </w:t>
      </w:r>
      <w:r w:rsidR="00E2679B"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 xml:space="preserve">at the former Ring Dining Hall </w:t>
      </w:r>
      <w:r w:rsidRPr="006273B2">
        <w:rPr>
          <w:rFonts w:ascii="Verdana" w:eastAsia="Times New Roman" w:hAnsi="Verdana" w:cs="Calibri"/>
          <w:kern w:val="28"/>
          <w:sz w:val="18"/>
          <w:szCs w:val="18"/>
          <w14:cntxtAlts/>
        </w:rPr>
        <w:t>served for those who are not attending the Youth Recognition Banquet.  The cost of the meal will be $10 and includes all tours, activities and campfire.</w:t>
      </w:r>
    </w:p>
    <w:p w:rsidR="00905DB8" w:rsidRPr="00C91BBE" w:rsidRDefault="00905DB8" w:rsidP="00C91BBE">
      <w:pPr>
        <w:spacing w:after="200" w:line="285" w:lineRule="auto"/>
        <w:rPr>
          <w:rFonts w:ascii="Verdana" w:eastAsia="Times New Roman" w:hAnsi="Verdana" w:cs="Calibri"/>
          <w:bCs/>
          <w:iCs/>
          <w:color w:val="000000"/>
          <w:kern w:val="28"/>
          <w:sz w:val="18"/>
          <w:szCs w:val="18"/>
          <w14:cntxtAlts/>
        </w:rPr>
      </w:pPr>
      <w:r w:rsidRPr="00C91BBE">
        <w:rPr>
          <w:rFonts w:ascii="Verdana" w:eastAsia="Times New Roman" w:hAnsi="Verdana" w:cs="Calibri"/>
          <w:bCs/>
          <w:iCs/>
          <w:color w:val="000000"/>
          <w:kern w:val="28"/>
          <w:sz w:val="18"/>
          <w:szCs w:val="18"/>
          <w14:cntxtAlts/>
        </w:rPr>
        <w:t xml:space="preserve">To top off the fun day, all staff, alumni and guests are invited to the </w:t>
      </w:r>
      <w:proofErr w:type="spellStart"/>
      <w:r w:rsidRPr="00C91BBE">
        <w:rPr>
          <w:rFonts w:ascii="Verdana" w:eastAsia="Times New Roman" w:hAnsi="Verdana" w:cs="Calibri"/>
          <w:b/>
          <w:bCs/>
          <w:iCs/>
          <w:color w:val="000000"/>
          <w:kern w:val="28"/>
          <w:sz w:val="18"/>
          <w:szCs w:val="18"/>
          <w14:cntxtAlts/>
        </w:rPr>
        <w:t>Madockawanda</w:t>
      </w:r>
      <w:proofErr w:type="spellEnd"/>
      <w:r w:rsidRPr="00C91BBE">
        <w:rPr>
          <w:rFonts w:ascii="Verdana" w:eastAsia="Times New Roman" w:hAnsi="Verdana" w:cs="Calibri"/>
          <w:b/>
          <w:bCs/>
          <w:iCs/>
          <w:color w:val="000000"/>
          <w:kern w:val="28"/>
          <w:sz w:val="18"/>
          <w:szCs w:val="18"/>
          <w14:cntxtAlts/>
        </w:rPr>
        <w:t xml:space="preserve"> Council Ring for a campfire presentation</w:t>
      </w:r>
      <w:r w:rsidRPr="00C91BBE">
        <w:rPr>
          <w:rFonts w:ascii="Verdana" w:eastAsia="Times New Roman" w:hAnsi="Verdana" w:cs="Calibri"/>
          <w:bCs/>
          <w:iCs/>
          <w:color w:val="000000"/>
          <w:kern w:val="28"/>
          <w:sz w:val="18"/>
          <w:szCs w:val="18"/>
          <w14:cntxtAlts/>
        </w:rPr>
        <w:t xml:space="preserve"> starting at 8:30 p.m. The road from the new dining hall to the campfire will be lined with an acknowledgement to 90 years of Scouting at Camp Hinds. </w:t>
      </w:r>
      <w:r w:rsidR="004C592F" w:rsidRPr="00C91BBE">
        <w:rPr>
          <w:rFonts w:ascii="Verdana" w:eastAsia="Times New Roman" w:hAnsi="Verdana" w:cs="Calibri"/>
          <w:bCs/>
          <w:iCs/>
          <w:color w:val="000000"/>
          <w:kern w:val="28"/>
          <w:sz w:val="18"/>
          <w:szCs w:val="18"/>
          <w14:cntxtAlts/>
        </w:rPr>
        <w:t>You won’t want</w:t>
      </w:r>
      <w:r w:rsidRPr="00C91BBE">
        <w:rPr>
          <w:rFonts w:ascii="Verdana" w:eastAsia="Times New Roman" w:hAnsi="Verdana" w:cs="Calibri"/>
          <w:bCs/>
          <w:iCs/>
          <w:color w:val="000000"/>
          <w:kern w:val="28"/>
          <w:sz w:val="18"/>
          <w:szCs w:val="18"/>
          <w14:cntxtAlts/>
        </w:rPr>
        <w:t xml:space="preserve"> miss this stirring tribute. </w:t>
      </w:r>
    </w:p>
    <w:p w:rsidR="003B19AE" w:rsidRDefault="003B19AE" w:rsidP="003B19A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Can’t wait to reunite with friends and Scouts from your summers at Camp Hinds? </w:t>
      </w:r>
    </w:p>
    <w:p w:rsidR="003B19AE" w:rsidRPr="003B19AE" w:rsidRDefault="003B19AE" w:rsidP="003B19AE">
      <w:pPr>
        <w:pStyle w:val="NoSpacing"/>
        <w:rPr>
          <w:rFonts w:ascii="Times New Roman" w:hAnsi="Times New Roman" w:cs="Times New Roman"/>
          <w:b/>
          <w:color w:val="0070C0"/>
          <w:sz w:val="24"/>
        </w:rPr>
      </w:pPr>
      <w:r w:rsidRPr="003B19AE">
        <w:rPr>
          <w:rFonts w:ascii="Times New Roman" w:hAnsi="Times New Roman" w:cs="Times New Roman"/>
          <w:b/>
          <w:sz w:val="24"/>
        </w:rPr>
        <w:t>Register here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45108C">
          <w:rPr>
            <w:rStyle w:val="Hyperlink"/>
            <w:rFonts w:ascii="Times New Roman" w:hAnsi="Times New Roman" w:cs="Times New Roman"/>
            <w:sz w:val="24"/>
          </w:rPr>
          <w:t>https://scoutingevent.com/218-Hinds90th</w:t>
        </w:r>
      </w:hyperlink>
    </w:p>
    <w:p w:rsidR="003B19AE" w:rsidRPr="003B19AE" w:rsidRDefault="003B19AE" w:rsidP="003B19AE">
      <w:pPr>
        <w:pStyle w:val="NoSpacing"/>
        <w:rPr>
          <w:rFonts w:ascii="Times New Roman" w:hAnsi="Times New Roman" w:cs="Times New Roman"/>
          <w:b/>
          <w:sz w:val="24"/>
        </w:rPr>
      </w:pPr>
    </w:p>
    <w:p w:rsidR="003B19AE" w:rsidRDefault="003B19AE" w:rsidP="003B19AE">
      <w:pPr>
        <w:pStyle w:val="NoSpacing"/>
        <w:rPr>
          <w:rFonts w:ascii="Times New Roman" w:hAnsi="Times New Roman" w:cs="Times New Roman"/>
          <w:sz w:val="24"/>
        </w:rPr>
      </w:pPr>
      <w:r w:rsidRPr="003B19AE">
        <w:rPr>
          <w:rFonts w:ascii="Times New Roman" w:hAnsi="Times New Roman" w:cs="Times New Roman"/>
          <w:b/>
          <w:sz w:val="24"/>
        </w:rPr>
        <w:t>For more information on this once in a lifetime event</w:t>
      </w:r>
      <w:r>
        <w:rPr>
          <w:rFonts w:ascii="Times New Roman" w:hAnsi="Times New Roman" w:cs="Times New Roman"/>
          <w:sz w:val="24"/>
        </w:rPr>
        <w:t xml:space="preserve">, visit </w:t>
      </w:r>
      <w:hyperlink r:id="rId7" w:history="1">
        <w:r w:rsidRPr="003B19AE">
          <w:rPr>
            <w:rStyle w:val="Hyperlink"/>
            <w:rFonts w:ascii="Times New Roman" w:hAnsi="Times New Roman" w:cs="Times New Roman"/>
            <w:b/>
            <w:sz w:val="24"/>
          </w:rPr>
          <w:t>www.pinetreebsa.org</w:t>
        </w:r>
      </w:hyperlink>
      <w:r>
        <w:rPr>
          <w:rFonts w:ascii="Times New Roman" w:hAnsi="Times New Roman" w:cs="Times New Roman"/>
          <w:sz w:val="24"/>
        </w:rPr>
        <w:t xml:space="preserve"> or follow Pine Tree Council, BSA on Facebook: </w:t>
      </w:r>
      <w:hyperlink r:id="rId8" w:history="1">
        <w:r w:rsidRPr="003B19AE">
          <w:rPr>
            <w:rStyle w:val="Hyperlink"/>
            <w:rFonts w:ascii="Times New Roman" w:hAnsi="Times New Roman" w:cs="Times New Roman"/>
            <w:b/>
            <w:sz w:val="24"/>
          </w:rPr>
          <w:t>https://www.facebook.com/pinetreebsa/</w:t>
        </w:r>
      </w:hyperlink>
    </w:p>
    <w:p w:rsidR="003B19AE" w:rsidRDefault="003B19AE" w:rsidP="003B19AE">
      <w:pPr>
        <w:pStyle w:val="NoSpacing"/>
        <w:rPr>
          <w:rFonts w:ascii="Times New Roman" w:hAnsi="Times New Roman" w:cs="Times New Roman"/>
          <w:sz w:val="24"/>
        </w:rPr>
      </w:pPr>
    </w:p>
    <w:p w:rsidR="003B19AE" w:rsidRPr="001B2F92" w:rsidRDefault="003B19AE" w:rsidP="003B19AE">
      <w:pPr>
        <w:pStyle w:val="NoSpacing"/>
        <w:rPr>
          <w:rFonts w:ascii="Times New Roman" w:hAnsi="Times New Roman" w:cs="Times New Roman"/>
          <w:sz w:val="24"/>
        </w:rPr>
      </w:pPr>
    </w:p>
    <w:p w:rsidR="00DA22A8" w:rsidRPr="00905DB8" w:rsidRDefault="00DA22A8">
      <w:pPr>
        <w:rPr>
          <w:sz w:val="18"/>
          <w:szCs w:val="18"/>
        </w:rPr>
      </w:pPr>
    </w:p>
    <w:sectPr w:rsidR="00DA22A8" w:rsidRPr="00905DB8" w:rsidSect="00905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B8"/>
    <w:rsid w:val="00192FEA"/>
    <w:rsid w:val="001C1288"/>
    <w:rsid w:val="00277B44"/>
    <w:rsid w:val="003B19AE"/>
    <w:rsid w:val="004C592F"/>
    <w:rsid w:val="00544FDB"/>
    <w:rsid w:val="005B618B"/>
    <w:rsid w:val="006273B2"/>
    <w:rsid w:val="00905DB8"/>
    <w:rsid w:val="009A219C"/>
    <w:rsid w:val="00AE7C96"/>
    <w:rsid w:val="00C12254"/>
    <w:rsid w:val="00C91BBE"/>
    <w:rsid w:val="00DA22A8"/>
    <w:rsid w:val="00E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F1CCC-35F9-4CFB-B0E3-4F90A72F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9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netreeb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netreeb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utingevent.com/218-Hinds90th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Chapman</dc:creator>
  <cp:lastModifiedBy>Diane</cp:lastModifiedBy>
  <cp:revision>2</cp:revision>
  <cp:lastPrinted>2017-05-26T13:28:00Z</cp:lastPrinted>
  <dcterms:created xsi:type="dcterms:W3CDTF">2017-05-26T13:30:00Z</dcterms:created>
  <dcterms:modified xsi:type="dcterms:W3CDTF">2017-05-26T13:30:00Z</dcterms:modified>
</cp:coreProperties>
</file>