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68F75F" w14:textId="77777777" w:rsidR="00C843F3" w:rsidRDefault="00000000">
      <w:pPr>
        <w:rPr>
          <w:rFonts w:ascii="Arial" w:eastAsia="Arial" w:hAnsi="Arial" w:cs="Arial"/>
        </w:rPr>
      </w:pPr>
      <w:r>
        <w:rPr>
          <w:noProof/>
        </w:rPr>
        <w:drawing>
          <wp:anchor distT="114300" distB="114300" distL="114300" distR="114300" simplePos="0" relativeHeight="251658240" behindDoc="0" locked="0" layoutInCell="1" hidden="0" allowOverlap="1" wp14:anchorId="65A948BA" wp14:editId="2A58011B">
            <wp:simplePos x="0" y="0"/>
            <wp:positionH relativeFrom="column">
              <wp:posOffset>4141231</wp:posOffset>
            </wp:positionH>
            <wp:positionV relativeFrom="paragraph">
              <wp:posOffset>114300</wp:posOffset>
            </wp:positionV>
            <wp:extent cx="1811894" cy="1747838"/>
            <wp:effectExtent l="0" t="0" r="0" b="0"/>
            <wp:wrapSquare wrapText="bothSides" distT="114300" distB="114300" distL="114300" distR="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4"/>
                    <a:srcRect/>
                    <a:stretch>
                      <a:fillRect/>
                    </a:stretch>
                  </pic:blipFill>
                  <pic:spPr>
                    <a:xfrm>
                      <a:off x="0" y="0"/>
                      <a:ext cx="1811894" cy="1747838"/>
                    </a:xfrm>
                    <a:prstGeom prst="rect">
                      <a:avLst/>
                    </a:prstGeom>
                    <a:ln/>
                  </pic:spPr>
                </pic:pic>
              </a:graphicData>
            </a:graphic>
          </wp:anchor>
        </w:drawing>
      </w:r>
    </w:p>
    <w:p w14:paraId="55E6AE82" w14:textId="77777777" w:rsidR="00C843F3" w:rsidRDefault="00000000">
      <w:pPr>
        <w:rPr>
          <w:rFonts w:ascii="Arial" w:eastAsia="Arial" w:hAnsi="Arial" w:cs="Arial"/>
        </w:rPr>
      </w:pPr>
      <w:r>
        <w:rPr>
          <w:rFonts w:ascii="Arial" w:eastAsia="Arial" w:hAnsi="Arial" w:cs="Arial"/>
        </w:rPr>
        <w:t>Company Name</w:t>
      </w:r>
    </w:p>
    <w:p w14:paraId="0DC19782" w14:textId="77777777" w:rsidR="00C843F3" w:rsidRDefault="00000000">
      <w:pPr>
        <w:rPr>
          <w:rFonts w:ascii="Arial" w:eastAsia="Arial" w:hAnsi="Arial" w:cs="Arial"/>
          <w:highlight w:val="yellow"/>
        </w:rPr>
      </w:pPr>
      <w:r>
        <w:rPr>
          <w:rFonts w:ascii="Arial" w:eastAsia="Arial" w:hAnsi="Arial" w:cs="Arial"/>
          <w:highlight w:val="yellow"/>
        </w:rPr>
        <w:t>ATTN: Supervisor</w:t>
      </w:r>
    </w:p>
    <w:p w14:paraId="56DE15C4" w14:textId="77777777" w:rsidR="00C843F3" w:rsidRDefault="00000000">
      <w:pPr>
        <w:rPr>
          <w:rFonts w:ascii="Arial" w:eastAsia="Arial" w:hAnsi="Arial" w:cs="Arial"/>
          <w:highlight w:val="yellow"/>
        </w:rPr>
      </w:pPr>
      <w:r>
        <w:rPr>
          <w:rFonts w:ascii="Arial" w:eastAsia="Arial" w:hAnsi="Arial" w:cs="Arial"/>
          <w:highlight w:val="yellow"/>
        </w:rPr>
        <w:t>Supervisor title</w:t>
      </w:r>
    </w:p>
    <w:p w14:paraId="20F5DB3E" w14:textId="77777777" w:rsidR="00C843F3" w:rsidRDefault="00000000">
      <w:pPr>
        <w:rPr>
          <w:rFonts w:ascii="Arial" w:eastAsia="Arial" w:hAnsi="Arial" w:cs="Arial"/>
          <w:highlight w:val="yellow"/>
        </w:rPr>
      </w:pPr>
      <w:r>
        <w:rPr>
          <w:rFonts w:ascii="Arial" w:eastAsia="Arial" w:hAnsi="Arial" w:cs="Arial"/>
          <w:highlight w:val="yellow"/>
        </w:rPr>
        <w:t>address</w:t>
      </w:r>
    </w:p>
    <w:p w14:paraId="12E8A79A" w14:textId="77777777" w:rsidR="00C843F3" w:rsidRDefault="00000000">
      <w:pPr>
        <w:rPr>
          <w:rFonts w:ascii="Arial" w:eastAsia="Arial" w:hAnsi="Arial" w:cs="Arial"/>
        </w:rPr>
      </w:pPr>
      <w:r>
        <w:rPr>
          <w:rFonts w:ascii="Arial" w:eastAsia="Arial" w:hAnsi="Arial" w:cs="Arial"/>
          <w:highlight w:val="yellow"/>
        </w:rPr>
        <w:t>city, WI zip</w:t>
      </w:r>
    </w:p>
    <w:p w14:paraId="02727CC4" w14:textId="77777777" w:rsidR="00C843F3" w:rsidRDefault="00C843F3">
      <w:pPr>
        <w:rPr>
          <w:rFonts w:ascii="Arial" w:eastAsia="Arial" w:hAnsi="Arial" w:cs="Arial"/>
        </w:rPr>
      </w:pPr>
    </w:p>
    <w:p w14:paraId="7D29190E" w14:textId="77777777" w:rsidR="00C843F3" w:rsidRDefault="00000000">
      <w:pPr>
        <w:rPr>
          <w:rFonts w:ascii="Arial" w:eastAsia="Arial" w:hAnsi="Arial" w:cs="Arial"/>
        </w:rPr>
      </w:pPr>
      <w:r>
        <w:rPr>
          <w:rFonts w:ascii="Arial" w:eastAsia="Arial" w:hAnsi="Arial" w:cs="Arial"/>
        </w:rPr>
        <w:t xml:space="preserve">Dear </w:t>
      </w:r>
      <w:r>
        <w:rPr>
          <w:rFonts w:ascii="Arial" w:eastAsia="Arial" w:hAnsi="Arial" w:cs="Arial"/>
          <w:highlight w:val="yellow"/>
        </w:rPr>
        <w:t>Supervisor/Manager</w:t>
      </w:r>
      <w:r>
        <w:rPr>
          <w:rFonts w:ascii="Arial" w:eastAsia="Arial" w:hAnsi="Arial" w:cs="Arial"/>
        </w:rPr>
        <w:t>,</w:t>
      </w:r>
    </w:p>
    <w:p w14:paraId="2CB33496" w14:textId="77777777" w:rsidR="00C843F3" w:rsidRDefault="00C843F3">
      <w:pPr>
        <w:rPr>
          <w:rFonts w:ascii="Arial" w:eastAsia="Arial" w:hAnsi="Arial" w:cs="Arial"/>
        </w:rPr>
      </w:pPr>
    </w:p>
    <w:p w14:paraId="71F52AB1" w14:textId="39929E9E" w:rsidR="00C843F3" w:rsidRDefault="00000000">
      <w:pPr>
        <w:spacing w:line="276" w:lineRule="auto"/>
        <w:rPr>
          <w:rFonts w:ascii="Arial" w:eastAsia="Arial" w:hAnsi="Arial" w:cs="Arial"/>
        </w:rPr>
      </w:pPr>
      <w:r>
        <w:rPr>
          <w:rFonts w:ascii="Arial" w:eastAsia="Arial" w:hAnsi="Arial" w:cs="Arial"/>
        </w:rPr>
        <w:t xml:space="preserve">The Bay-Lakes Council of </w:t>
      </w:r>
      <w:r w:rsidR="00AB2CDB">
        <w:rPr>
          <w:rFonts w:ascii="Arial" w:eastAsia="Arial" w:hAnsi="Arial" w:cs="Arial"/>
        </w:rPr>
        <w:t>Scouting</w:t>
      </w:r>
      <w:r>
        <w:rPr>
          <w:rFonts w:ascii="Arial" w:eastAsia="Arial" w:hAnsi="Arial" w:cs="Arial"/>
        </w:rPr>
        <w:t xml:space="preserve"> America is offering a course titled Wood Badge in August of 202</w:t>
      </w:r>
      <w:r w:rsidR="00AB2CDB">
        <w:rPr>
          <w:rFonts w:ascii="Arial" w:eastAsia="Arial" w:hAnsi="Arial" w:cs="Arial"/>
        </w:rPr>
        <w:t>6</w:t>
      </w:r>
      <w:r>
        <w:rPr>
          <w:rFonts w:ascii="Arial" w:eastAsia="Arial" w:hAnsi="Arial" w:cs="Arial"/>
        </w:rPr>
        <w:t xml:space="preserve">, and we are requesting your support in making attendance at this course possible for your </w:t>
      </w:r>
      <w:proofErr w:type="gramStart"/>
      <w:r>
        <w:rPr>
          <w:rFonts w:ascii="Arial" w:eastAsia="Arial" w:hAnsi="Arial" w:cs="Arial"/>
        </w:rPr>
        <w:t>employee</w:t>
      </w:r>
      <w:proofErr w:type="gramEnd"/>
      <w:r>
        <w:rPr>
          <w:rFonts w:ascii="Arial" w:eastAsia="Arial" w:hAnsi="Arial" w:cs="Arial"/>
        </w:rPr>
        <w:t xml:space="preserve">, </w:t>
      </w:r>
      <w:r>
        <w:rPr>
          <w:rFonts w:ascii="Arial" w:eastAsia="Arial" w:hAnsi="Arial" w:cs="Arial"/>
          <w:highlight w:val="yellow"/>
        </w:rPr>
        <w:t>participant name</w:t>
      </w:r>
      <w:r>
        <w:rPr>
          <w:rFonts w:ascii="Arial" w:eastAsia="Arial" w:hAnsi="Arial" w:cs="Arial"/>
        </w:rPr>
        <w:t xml:space="preserve">, and other volunteer members of </w:t>
      </w:r>
      <w:r w:rsidR="00AB2CDB">
        <w:rPr>
          <w:rFonts w:ascii="Arial" w:eastAsia="Arial" w:hAnsi="Arial" w:cs="Arial"/>
        </w:rPr>
        <w:t>Scouting</w:t>
      </w:r>
      <w:r>
        <w:rPr>
          <w:rFonts w:ascii="Arial" w:eastAsia="Arial" w:hAnsi="Arial" w:cs="Arial"/>
        </w:rPr>
        <w:t xml:space="preserve"> America.</w:t>
      </w:r>
    </w:p>
    <w:p w14:paraId="6573BE16" w14:textId="77777777" w:rsidR="00C843F3" w:rsidRDefault="00C843F3">
      <w:pPr>
        <w:spacing w:line="276" w:lineRule="auto"/>
        <w:rPr>
          <w:rFonts w:ascii="Arial" w:eastAsia="Arial" w:hAnsi="Arial" w:cs="Arial"/>
        </w:rPr>
      </w:pPr>
    </w:p>
    <w:p w14:paraId="24504083" w14:textId="77777777" w:rsidR="00C843F3" w:rsidRDefault="00000000">
      <w:pPr>
        <w:spacing w:line="276" w:lineRule="auto"/>
        <w:rPr>
          <w:rFonts w:ascii="Arial" w:eastAsia="Arial" w:hAnsi="Arial" w:cs="Arial"/>
        </w:rPr>
      </w:pPr>
      <w:r>
        <w:rPr>
          <w:rFonts w:ascii="Arial" w:eastAsia="Arial" w:hAnsi="Arial" w:cs="Arial"/>
        </w:rPr>
        <w:t xml:space="preserve">The Wood Badge course is an advanced leadership development workshop focused on concepts that are applicable both in the workplace </w:t>
      </w:r>
      <w:proofErr w:type="gramStart"/>
      <w:r>
        <w:rPr>
          <w:rFonts w:ascii="Arial" w:eastAsia="Arial" w:hAnsi="Arial" w:cs="Arial"/>
        </w:rPr>
        <w:t>and</w:t>
      </w:r>
      <w:proofErr w:type="gramEnd"/>
      <w:r>
        <w:rPr>
          <w:rFonts w:ascii="Arial" w:eastAsia="Arial" w:hAnsi="Arial" w:cs="Arial"/>
        </w:rPr>
        <w:t xml:space="preserve"> volunteer organizations.  Presentations and activities aimed at the development of skills including listening, communication, valuing others, team development, problem solving, and managing team conflicts are part of this five-day course.  </w:t>
      </w:r>
    </w:p>
    <w:p w14:paraId="35C7B85C" w14:textId="77777777" w:rsidR="00C843F3" w:rsidRDefault="00C843F3">
      <w:pPr>
        <w:spacing w:line="276" w:lineRule="auto"/>
        <w:rPr>
          <w:rFonts w:ascii="Arial" w:eastAsia="Arial" w:hAnsi="Arial" w:cs="Arial"/>
        </w:rPr>
      </w:pPr>
    </w:p>
    <w:p w14:paraId="49F861EF" w14:textId="77777777" w:rsidR="00C843F3" w:rsidRDefault="00000000">
      <w:pPr>
        <w:spacing w:line="276" w:lineRule="auto"/>
        <w:rPr>
          <w:rFonts w:ascii="Arial" w:eastAsia="Arial" w:hAnsi="Arial" w:cs="Arial"/>
        </w:rPr>
      </w:pPr>
      <w:r>
        <w:rPr>
          <w:rFonts w:ascii="Arial" w:eastAsia="Arial" w:hAnsi="Arial" w:cs="Arial"/>
        </w:rPr>
        <w:t>To reinforce and hone the skills and concepts from the course, as well as to build the daily habits of leadership, participants are paired with an experienced counselor to develop a personal vision of leadership and a set of personal goals which they then work to complete in the next 18 months. Compare Wood Badge with other well-known courses listed below:</w:t>
      </w:r>
    </w:p>
    <w:p w14:paraId="58D1F6B9" w14:textId="77777777" w:rsidR="00C843F3" w:rsidRDefault="00C843F3">
      <w:pPr>
        <w:spacing w:line="276" w:lineRule="auto"/>
        <w:rPr>
          <w:rFonts w:ascii="Arial" w:eastAsia="Arial" w:hAnsi="Arial" w:cs="Arial"/>
        </w:rPr>
      </w:pPr>
    </w:p>
    <w:p w14:paraId="09F2FC70" w14:textId="77777777" w:rsidR="00C843F3" w:rsidRDefault="00000000">
      <w:pPr>
        <w:spacing w:line="276" w:lineRule="auto"/>
        <w:ind w:firstLine="720"/>
        <w:rPr>
          <w:rFonts w:ascii="Arial" w:eastAsia="Arial" w:hAnsi="Arial" w:cs="Arial"/>
        </w:rPr>
      </w:pPr>
      <w:r>
        <w:rPr>
          <w:rFonts w:ascii="Arial" w:eastAsia="Arial" w:hAnsi="Arial" w:cs="Arial"/>
          <w:b/>
          <w:bCs/>
          <w:sz w:val="32"/>
          <w:szCs w:val="32"/>
        </w:rPr>
        <w:t xml:space="preserve">• </w:t>
      </w:r>
      <w:r>
        <w:rPr>
          <w:rFonts w:ascii="Arial" w:eastAsia="Arial" w:hAnsi="Arial" w:cs="Arial"/>
        </w:rPr>
        <w:t>From the Franklin Covey Solutions for Business web page:</w:t>
      </w:r>
    </w:p>
    <w:p w14:paraId="49CB1760" w14:textId="77777777" w:rsidR="00C843F3" w:rsidRDefault="00000000">
      <w:pPr>
        <w:spacing w:line="276" w:lineRule="auto"/>
        <w:ind w:left="1440"/>
        <w:rPr>
          <w:rFonts w:ascii="Arial" w:eastAsia="Arial" w:hAnsi="Arial" w:cs="Arial"/>
        </w:rPr>
      </w:pPr>
      <w:r>
        <w:rPr>
          <w:rFonts w:ascii="Arial" w:eastAsia="Arial" w:hAnsi="Arial" w:cs="Arial"/>
        </w:rPr>
        <w:t>“The Four Roles of Leadership” is an intensive workshop for leaders at all levels who want to significantly improve their strategic thinking, long-term vision, and positive influence on others.</w:t>
      </w:r>
    </w:p>
    <w:p w14:paraId="0F4C8AAE" w14:textId="77777777" w:rsidR="00C843F3" w:rsidRDefault="00C843F3">
      <w:pPr>
        <w:spacing w:line="276" w:lineRule="auto"/>
        <w:ind w:left="1440"/>
        <w:rPr>
          <w:rFonts w:ascii="Arial" w:eastAsia="Arial" w:hAnsi="Arial" w:cs="Arial"/>
        </w:rPr>
      </w:pPr>
    </w:p>
    <w:p w14:paraId="0670EFA9" w14:textId="77777777" w:rsidR="00C843F3" w:rsidRDefault="00000000">
      <w:pPr>
        <w:spacing w:line="276" w:lineRule="auto"/>
        <w:ind w:firstLine="720"/>
        <w:rPr>
          <w:rFonts w:ascii="Arial" w:eastAsia="Arial" w:hAnsi="Arial" w:cs="Arial"/>
        </w:rPr>
      </w:pPr>
      <w:r>
        <w:rPr>
          <w:rFonts w:ascii="Arial" w:eastAsia="Arial" w:hAnsi="Arial" w:cs="Arial"/>
          <w:b/>
          <w:bCs/>
          <w:sz w:val="32"/>
          <w:szCs w:val="32"/>
        </w:rPr>
        <w:t xml:space="preserve">• </w:t>
      </w:r>
      <w:r>
        <w:rPr>
          <w:rFonts w:ascii="Arial" w:eastAsia="Arial" w:hAnsi="Arial" w:cs="Arial"/>
        </w:rPr>
        <w:t>From the Ken Blanchard Companies Workshop web page:</w:t>
      </w:r>
    </w:p>
    <w:p w14:paraId="35A6CD95" w14:textId="77777777" w:rsidR="00C843F3" w:rsidRDefault="00000000">
      <w:pPr>
        <w:spacing w:line="276" w:lineRule="auto"/>
        <w:ind w:left="1440"/>
        <w:rPr>
          <w:rFonts w:ascii="Arial" w:eastAsia="Arial" w:hAnsi="Arial" w:cs="Arial"/>
        </w:rPr>
      </w:pPr>
      <w:r>
        <w:rPr>
          <w:rFonts w:ascii="Arial" w:eastAsia="Arial" w:hAnsi="Arial" w:cs="Arial"/>
        </w:rPr>
        <w:t>“Building High Performing Teams” teaches team members and leaders how to function more efficiently, create a clear vision and purpose, empower and involve people, manage conflict and change, create an open and productive environment, and celebrate success.</w:t>
      </w:r>
    </w:p>
    <w:p w14:paraId="5B29A6E4" w14:textId="77777777" w:rsidR="00C843F3" w:rsidRDefault="00C843F3">
      <w:pPr>
        <w:spacing w:line="276" w:lineRule="auto"/>
        <w:rPr>
          <w:rFonts w:ascii="Arial" w:eastAsia="Arial" w:hAnsi="Arial" w:cs="Arial"/>
        </w:rPr>
      </w:pPr>
    </w:p>
    <w:p w14:paraId="67F469E5" w14:textId="77777777" w:rsidR="00C843F3" w:rsidRDefault="00000000">
      <w:pPr>
        <w:spacing w:line="276" w:lineRule="auto"/>
        <w:rPr>
          <w:rFonts w:ascii="Arial" w:eastAsia="Arial" w:hAnsi="Arial" w:cs="Arial"/>
        </w:rPr>
      </w:pPr>
      <w:r>
        <w:rPr>
          <w:rFonts w:ascii="Arial" w:eastAsia="Arial" w:hAnsi="Arial" w:cs="Arial"/>
        </w:rPr>
        <w:t xml:space="preserve">These courses range from $300 to $1700 per </w:t>
      </w:r>
      <w:proofErr w:type="gramStart"/>
      <w:r>
        <w:rPr>
          <w:rFonts w:ascii="Arial" w:eastAsia="Arial" w:hAnsi="Arial" w:cs="Arial"/>
        </w:rPr>
        <w:t>person, and</w:t>
      </w:r>
      <w:proofErr w:type="gramEnd"/>
      <w:r>
        <w:rPr>
          <w:rFonts w:ascii="Arial" w:eastAsia="Arial" w:hAnsi="Arial" w:cs="Arial"/>
        </w:rPr>
        <w:t xml:space="preserve"> require as much as a week away from the workplace.</w:t>
      </w:r>
    </w:p>
    <w:p w14:paraId="268F53B4" w14:textId="77777777" w:rsidR="00C843F3" w:rsidRDefault="00C843F3">
      <w:pPr>
        <w:spacing w:line="276" w:lineRule="auto"/>
        <w:rPr>
          <w:rFonts w:ascii="Arial" w:eastAsia="Arial" w:hAnsi="Arial" w:cs="Arial"/>
        </w:rPr>
      </w:pPr>
    </w:p>
    <w:p w14:paraId="638AEE3D" w14:textId="19EC6BF1" w:rsidR="00C843F3" w:rsidRDefault="00000000">
      <w:pPr>
        <w:spacing w:line="276" w:lineRule="auto"/>
        <w:ind w:firstLine="720"/>
        <w:rPr>
          <w:rFonts w:ascii="Arial" w:eastAsia="Arial" w:hAnsi="Arial" w:cs="Arial"/>
        </w:rPr>
      </w:pPr>
      <w:r>
        <w:rPr>
          <w:rFonts w:ascii="Arial" w:eastAsia="Arial" w:hAnsi="Arial" w:cs="Arial"/>
          <w:b/>
          <w:bCs/>
          <w:sz w:val="32"/>
          <w:szCs w:val="32"/>
        </w:rPr>
        <w:t xml:space="preserve">• </w:t>
      </w:r>
      <w:r>
        <w:rPr>
          <w:rFonts w:ascii="Arial" w:eastAsia="Arial" w:hAnsi="Arial" w:cs="Arial"/>
        </w:rPr>
        <w:t xml:space="preserve">From </w:t>
      </w:r>
      <w:r w:rsidR="00AB2CDB">
        <w:rPr>
          <w:rFonts w:ascii="Arial" w:eastAsia="Arial" w:hAnsi="Arial" w:cs="Arial"/>
        </w:rPr>
        <w:t>Scouting</w:t>
      </w:r>
      <w:r>
        <w:rPr>
          <w:rFonts w:ascii="Arial" w:eastAsia="Arial" w:hAnsi="Arial" w:cs="Arial"/>
        </w:rPr>
        <w:t xml:space="preserve"> America: </w:t>
      </w:r>
    </w:p>
    <w:p w14:paraId="63E28FCC" w14:textId="77777777" w:rsidR="00C843F3" w:rsidRDefault="00000000">
      <w:pPr>
        <w:spacing w:line="276" w:lineRule="auto"/>
        <w:ind w:left="1440"/>
        <w:rPr>
          <w:rFonts w:ascii="Arial" w:eastAsia="Arial" w:hAnsi="Arial" w:cs="Arial"/>
        </w:rPr>
      </w:pPr>
      <w:r>
        <w:rPr>
          <w:rFonts w:ascii="Arial" w:eastAsia="Arial" w:hAnsi="Arial" w:cs="Arial"/>
        </w:rPr>
        <w:lastRenderedPageBreak/>
        <w:t>Wood Badge is an extensive workshop incorporating leadership concepts that are applicable to both the workplace and as volunteers with the Boy Scouts of America.</w:t>
      </w:r>
    </w:p>
    <w:p w14:paraId="05B365B2" w14:textId="77777777" w:rsidR="00C843F3" w:rsidRDefault="00C843F3">
      <w:pPr>
        <w:spacing w:line="276" w:lineRule="auto"/>
        <w:rPr>
          <w:rFonts w:ascii="Arial" w:eastAsia="Arial" w:hAnsi="Arial" w:cs="Arial"/>
        </w:rPr>
      </w:pPr>
    </w:p>
    <w:p w14:paraId="4E51164F" w14:textId="546BB0FB" w:rsidR="00C843F3" w:rsidRDefault="00000000">
      <w:pPr>
        <w:spacing w:line="276" w:lineRule="auto"/>
        <w:rPr>
          <w:rFonts w:ascii="Arial" w:eastAsia="Arial" w:hAnsi="Arial" w:cs="Arial"/>
        </w:rPr>
      </w:pPr>
      <w:r>
        <w:rPr>
          <w:rFonts w:ascii="Arial" w:eastAsia="Arial" w:hAnsi="Arial" w:cs="Arial"/>
        </w:rPr>
        <w:t>Covering one three-day weekend and one two-day weekend, utilizing camp resources, and bearing a cost of $</w:t>
      </w:r>
      <w:r w:rsidR="00AB2CDB">
        <w:rPr>
          <w:rFonts w:ascii="Arial" w:eastAsia="Arial" w:hAnsi="Arial" w:cs="Arial"/>
        </w:rPr>
        <w:t>325</w:t>
      </w:r>
      <w:r>
        <w:rPr>
          <w:rFonts w:ascii="Arial" w:eastAsia="Arial" w:hAnsi="Arial" w:cs="Arial"/>
        </w:rPr>
        <w:t xml:space="preserve"> per participant, the trained volunteer staff of Wood Badge delivers an experience that resonates throughout work, volunteer interactions, and life while respecting the time, talents, and treasure of the course participants.</w:t>
      </w:r>
    </w:p>
    <w:p w14:paraId="17D1BAD4" w14:textId="77777777" w:rsidR="00C843F3" w:rsidRDefault="00C843F3">
      <w:pPr>
        <w:spacing w:line="276" w:lineRule="auto"/>
        <w:rPr>
          <w:rFonts w:ascii="Arial" w:eastAsia="Arial" w:hAnsi="Arial" w:cs="Arial"/>
        </w:rPr>
      </w:pPr>
    </w:p>
    <w:p w14:paraId="63F92098" w14:textId="1F8EB123" w:rsidR="00C843F3" w:rsidRDefault="00000000">
      <w:pPr>
        <w:spacing w:line="276" w:lineRule="auto"/>
        <w:rPr>
          <w:rFonts w:ascii="Arial" w:eastAsia="Arial" w:hAnsi="Arial" w:cs="Arial"/>
        </w:rPr>
      </w:pPr>
      <w:r>
        <w:rPr>
          <w:rFonts w:ascii="Arial" w:eastAsia="Arial" w:hAnsi="Arial" w:cs="Arial"/>
        </w:rPr>
        <w:t xml:space="preserve">This is a gift of time and talent of which not all can easily take advantage.  We invite you to become one of the stakeholders in your </w:t>
      </w:r>
      <w:proofErr w:type="gramStart"/>
      <w:r>
        <w:rPr>
          <w:rFonts w:ascii="Arial" w:eastAsia="Arial" w:hAnsi="Arial" w:cs="Arial"/>
        </w:rPr>
        <w:t>employee’s</w:t>
      </w:r>
      <w:proofErr w:type="gramEnd"/>
      <w:r>
        <w:rPr>
          <w:rFonts w:ascii="Arial" w:eastAsia="Arial" w:hAnsi="Arial" w:cs="Arial"/>
        </w:rPr>
        <w:t xml:space="preserve"> success by allowing them to attend. As part of their Employee Development Curriculum, some companies have provided all or a portion of the $</w:t>
      </w:r>
      <w:r w:rsidR="00AB2CDB">
        <w:rPr>
          <w:rFonts w:ascii="Arial" w:eastAsia="Arial" w:hAnsi="Arial" w:cs="Arial"/>
        </w:rPr>
        <w:t>325</w:t>
      </w:r>
      <w:r>
        <w:rPr>
          <w:rFonts w:ascii="Arial" w:eastAsia="Arial" w:hAnsi="Arial" w:cs="Arial"/>
        </w:rPr>
        <w:t xml:space="preserve"> course fee and/or granted their employees the time off with pay: I ask you and your company to consider these options.</w:t>
      </w:r>
    </w:p>
    <w:p w14:paraId="67644F4B" w14:textId="77777777" w:rsidR="00C843F3" w:rsidRDefault="00C843F3">
      <w:pPr>
        <w:spacing w:line="276" w:lineRule="auto"/>
        <w:rPr>
          <w:rFonts w:ascii="Arial" w:eastAsia="Arial" w:hAnsi="Arial" w:cs="Arial"/>
        </w:rPr>
      </w:pPr>
    </w:p>
    <w:p w14:paraId="0E42D58D" w14:textId="77777777" w:rsidR="00C843F3" w:rsidRDefault="00000000">
      <w:pPr>
        <w:spacing w:line="276" w:lineRule="auto"/>
        <w:rPr>
          <w:rFonts w:ascii="Arial" w:eastAsia="Arial" w:hAnsi="Arial" w:cs="Arial"/>
        </w:rPr>
      </w:pPr>
      <w:r>
        <w:rPr>
          <w:rFonts w:ascii="Arial" w:eastAsia="Arial" w:hAnsi="Arial" w:cs="Arial"/>
        </w:rPr>
        <w:t xml:space="preserve">Should you have any questions regarding this program, please contact me directly at </w:t>
      </w:r>
    </w:p>
    <w:p w14:paraId="35074BE1" w14:textId="7D8D1115" w:rsidR="00C843F3" w:rsidRDefault="00000000">
      <w:pPr>
        <w:spacing w:line="276" w:lineRule="auto"/>
        <w:rPr>
          <w:rFonts w:ascii="Arial" w:eastAsia="Arial" w:hAnsi="Arial" w:cs="Arial"/>
        </w:rPr>
      </w:pPr>
      <w:r>
        <w:rPr>
          <w:rFonts w:ascii="Arial" w:eastAsia="Arial" w:hAnsi="Arial" w:cs="Arial"/>
        </w:rPr>
        <w:t xml:space="preserve">(920) </w:t>
      </w:r>
      <w:r w:rsidR="00AB2CDB">
        <w:rPr>
          <w:rFonts w:ascii="Arial" w:eastAsia="Arial" w:hAnsi="Arial" w:cs="Arial"/>
        </w:rPr>
        <w:t>619-9453</w:t>
      </w:r>
      <w:r>
        <w:rPr>
          <w:rFonts w:ascii="Arial" w:eastAsia="Arial" w:hAnsi="Arial" w:cs="Arial"/>
        </w:rPr>
        <w:t xml:space="preserve"> or email me at </w:t>
      </w:r>
      <w:r w:rsidR="00AB2CDB">
        <w:rPr>
          <w:rFonts w:ascii="Arial" w:eastAsia="Arial" w:hAnsi="Arial" w:cs="Arial"/>
        </w:rPr>
        <w:t>gospeedbarry@gmail.com</w:t>
      </w:r>
      <w:r>
        <w:rPr>
          <w:rFonts w:ascii="Arial" w:eastAsia="Arial" w:hAnsi="Arial" w:cs="Arial"/>
        </w:rPr>
        <w:t>.</w:t>
      </w:r>
    </w:p>
    <w:p w14:paraId="73F6BF6A" w14:textId="77777777" w:rsidR="00C843F3" w:rsidRDefault="00C843F3">
      <w:pPr>
        <w:spacing w:line="276" w:lineRule="auto"/>
        <w:rPr>
          <w:rFonts w:ascii="Arial" w:eastAsia="Arial" w:hAnsi="Arial" w:cs="Arial"/>
        </w:rPr>
      </w:pPr>
    </w:p>
    <w:p w14:paraId="5C1A4D0D" w14:textId="77777777" w:rsidR="00C843F3" w:rsidRDefault="00000000">
      <w:pPr>
        <w:spacing w:line="276" w:lineRule="auto"/>
        <w:rPr>
          <w:rFonts w:ascii="Arial" w:eastAsia="Arial" w:hAnsi="Arial" w:cs="Arial"/>
        </w:rPr>
      </w:pPr>
      <w:r>
        <w:rPr>
          <w:rFonts w:ascii="Arial" w:eastAsia="Arial" w:hAnsi="Arial" w:cs="Arial"/>
        </w:rPr>
        <w:t>Thank you for your consideration.</w:t>
      </w:r>
    </w:p>
    <w:p w14:paraId="780ADC30" w14:textId="77777777" w:rsidR="00C843F3" w:rsidRDefault="00C843F3">
      <w:pPr>
        <w:spacing w:line="276" w:lineRule="auto"/>
        <w:rPr>
          <w:rFonts w:ascii="Arial" w:eastAsia="Arial" w:hAnsi="Arial" w:cs="Arial"/>
        </w:rPr>
      </w:pPr>
    </w:p>
    <w:p w14:paraId="53AE0FED" w14:textId="77777777" w:rsidR="00C843F3" w:rsidRDefault="00000000">
      <w:pPr>
        <w:spacing w:line="276" w:lineRule="auto"/>
        <w:rPr>
          <w:rFonts w:ascii="Arial" w:eastAsia="Arial" w:hAnsi="Arial" w:cs="Arial"/>
        </w:rPr>
      </w:pPr>
      <w:r>
        <w:rPr>
          <w:rFonts w:ascii="Arial" w:eastAsia="Arial" w:hAnsi="Arial" w:cs="Arial"/>
        </w:rPr>
        <w:t>Sincerely,</w:t>
      </w:r>
      <w:r>
        <w:rPr>
          <w:noProof/>
        </w:rPr>
        <mc:AlternateContent>
          <mc:Choice Requires="wpg">
            <w:drawing>
              <wp:anchor distT="0" distB="0" distL="0" distR="0" simplePos="0" relativeHeight="251659264" behindDoc="0" locked="0" layoutInCell="1" hidden="0" allowOverlap="1" wp14:anchorId="0D2F341D" wp14:editId="66EF0510">
                <wp:simplePos x="0" y="0"/>
                <wp:positionH relativeFrom="column">
                  <wp:posOffset>1819275</wp:posOffset>
                </wp:positionH>
                <wp:positionV relativeFrom="paragraph">
                  <wp:posOffset>66675</wp:posOffset>
                </wp:positionV>
                <wp:extent cx="2309813" cy="1633118"/>
                <wp:effectExtent l="0" t="0" r="0" b="0"/>
                <wp:wrapNone/>
                <wp:docPr id="1" name="Rectangle 1"/>
                <wp:cNvGraphicFramePr/>
                <a:graphic xmlns:a="http://schemas.openxmlformats.org/drawingml/2006/main">
                  <a:graphicData uri="http://schemas.microsoft.com/office/word/2010/wordprocessingShape">
                    <wps:wsp>
                      <wps:cNvSpPr/>
                      <wps:spPr>
                        <a:xfrm>
                          <a:off x="0" y="0"/>
                          <a:ext cx="1633118" cy="2309813"/>
                        </a:xfrm>
                        <a:prstGeom prst="rect">
                          <a:avLst/>
                        </a:prstGeom>
                        <a:noFill/>
                      </wps:spPr>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0" distR="0" hidden="0" layoutInCell="1" locked="0" relativeHeight="0" simplePos="0">
                <wp:simplePos x="0" y="0"/>
                <wp:positionH relativeFrom="column">
                  <wp:posOffset>1819275</wp:posOffset>
                </wp:positionH>
                <wp:positionV relativeFrom="paragraph">
                  <wp:posOffset>66675</wp:posOffset>
                </wp:positionV>
                <wp:extent cx="2309813" cy="1633118"/>
                <wp:effectExtent b="0" l="0" r="0" t="0"/>
                <wp:wrapNone/>
                <wp:docPr id="1"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2309813" cy="1633118"/>
                        </a:xfrm>
                        <a:prstGeom prst="rect"/>
                        <a:ln/>
                      </pic:spPr>
                    </pic:pic>
                  </a:graphicData>
                </a:graphic>
              </wp:anchor>
            </w:drawing>
          </mc:Fallback>
        </mc:AlternateContent>
      </w:r>
    </w:p>
    <w:p w14:paraId="57A5E5EA" w14:textId="77777777" w:rsidR="00C843F3" w:rsidRDefault="00C843F3">
      <w:pPr>
        <w:spacing w:line="276" w:lineRule="auto"/>
        <w:rPr>
          <w:rFonts w:ascii="Arial" w:eastAsia="Arial" w:hAnsi="Arial" w:cs="Arial"/>
        </w:rPr>
      </w:pPr>
    </w:p>
    <w:p w14:paraId="127234A7" w14:textId="1945E788" w:rsidR="00C843F3" w:rsidRDefault="00AB2CDB">
      <w:pPr>
        <w:spacing w:line="276" w:lineRule="auto"/>
        <w:rPr>
          <w:rFonts w:ascii="Pacifico" w:eastAsia="Pacifico" w:hAnsi="Pacifico" w:cs="Pacifico"/>
          <w:i/>
          <w:iCs/>
        </w:rPr>
      </w:pPr>
      <w:r>
        <w:rPr>
          <w:rFonts w:ascii="Pacifico" w:eastAsia="Pacifico" w:hAnsi="Pacifico" w:cs="Pacifico"/>
          <w:i/>
          <w:iCs/>
        </w:rPr>
        <w:t>Barry Kaul</w:t>
      </w:r>
    </w:p>
    <w:p w14:paraId="425A9AB2" w14:textId="77777777" w:rsidR="00C843F3" w:rsidRDefault="00C843F3">
      <w:pPr>
        <w:spacing w:line="276" w:lineRule="auto"/>
        <w:rPr>
          <w:rFonts w:ascii="Arial" w:eastAsia="Arial" w:hAnsi="Arial" w:cs="Arial"/>
        </w:rPr>
      </w:pPr>
    </w:p>
    <w:p w14:paraId="28ED8910" w14:textId="35DC95E5" w:rsidR="00C843F3" w:rsidRDefault="00AB2CDB">
      <w:pPr>
        <w:spacing w:line="276" w:lineRule="auto"/>
        <w:rPr>
          <w:rFonts w:ascii="Arial" w:eastAsia="Arial" w:hAnsi="Arial" w:cs="Arial"/>
        </w:rPr>
      </w:pPr>
      <w:r>
        <w:rPr>
          <w:rFonts w:ascii="Arial" w:eastAsia="Arial" w:hAnsi="Arial" w:cs="Arial"/>
        </w:rPr>
        <w:t>Barry Kaul</w:t>
      </w:r>
    </w:p>
    <w:p w14:paraId="3BB001F4" w14:textId="49F889C3" w:rsidR="00C843F3" w:rsidRDefault="00000000">
      <w:pPr>
        <w:spacing w:line="276" w:lineRule="auto"/>
        <w:rPr>
          <w:rFonts w:ascii="Arial" w:eastAsia="Arial" w:hAnsi="Arial" w:cs="Arial"/>
        </w:rPr>
      </w:pPr>
      <w:r>
        <w:rPr>
          <w:rFonts w:ascii="Arial" w:eastAsia="Arial" w:hAnsi="Arial" w:cs="Arial"/>
        </w:rPr>
        <w:t>202</w:t>
      </w:r>
      <w:r w:rsidR="00AB2CDB">
        <w:rPr>
          <w:rFonts w:ascii="Arial" w:eastAsia="Arial" w:hAnsi="Arial" w:cs="Arial"/>
        </w:rPr>
        <w:t>6</w:t>
      </w:r>
      <w:r>
        <w:rPr>
          <w:rFonts w:ascii="Arial" w:eastAsia="Arial" w:hAnsi="Arial" w:cs="Arial"/>
        </w:rPr>
        <w:t xml:space="preserve"> Wood Badge Course Director</w:t>
      </w:r>
    </w:p>
    <w:p w14:paraId="6A47D0FE" w14:textId="77777777" w:rsidR="00C843F3" w:rsidRDefault="00C843F3">
      <w:pPr>
        <w:rPr>
          <w:rFonts w:ascii="Arial" w:eastAsia="Arial" w:hAnsi="Arial" w:cs="Arial"/>
        </w:rPr>
      </w:pPr>
    </w:p>
    <w:p w14:paraId="60299AEE" w14:textId="77777777" w:rsidR="00C843F3" w:rsidRDefault="00000000">
      <w:r>
        <w:rPr>
          <w:noProof/>
        </w:rPr>
        <w:drawing>
          <wp:inline distT="0" distB="0" distL="114300" distR="114300" wp14:anchorId="7AA2306B" wp14:editId="3B287182">
            <wp:extent cx="2834640" cy="457200"/>
            <wp:effectExtent l="0" t="0" r="0" b="0"/>
            <wp:docPr id="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8"/>
                    <a:srcRect/>
                    <a:stretch>
                      <a:fillRect/>
                    </a:stretch>
                  </pic:blipFill>
                  <pic:spPr>
                    <a:xfrm>
                      <a:off x="0" y="0"/>
                      <a:ext cx="2834640" cy="457200"/>
                    </a:xfrm>
                    <a:prstGeom prst="rect">
                      <a:avLst/>
                    </a:prstGeom>
                    <a:ln/>
                  </pic:spPr>
                </pic:pic>
              </a:graphicData>
            </a:graphic>
          </wp:inline>
        </w:drawing>
      </w:r>
    </w:p>
    <w:p w14:paraId="37298390" w14:textId="77777777" w:rsidR="00C843F3" w:rsidRDefault="00C843F3"/>
    <w:p w14:paraId="4EA902C1" w14:textId="77777777" w:rsidR="00C843F3" w:rsidRDefault="00C843F3"/>
    <w:p w14:paraId="44DB7EFA" w14:textId="77777777" w:rsidR="00C843F3" w:rsidRDefault="00C843F3"/>
    <w:p w14:paraId="33A326FF" w14:textId="77777777" w:rsidR="00C843F3" w:rsidRDefault="00C843F3"/>
    <w:p w14:paraId="151BC6E0" w14:textId="77777777" w:rsidR="00C843F3" w:rsidRDefault="00C843F3"/>
    <w:sectPr w:rsidR="00C843F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Italic r:id="rId1" w:fontKey="{687F87DB-BDA5-4022-9D53-EEFDA11C1454}"/>
  </w:font>
  <w:font w:name="Arial">
    <w:panose1 w:val="020B0604020202020204"/>
    <w:charset w:val="00"/>
    <w:family w:val="swiss"/>
    <w:pitch w:val="variable"/>
    <w:sig w:usb0="E0002EFF" w:usb1="C000785B" w:usb2="00000009" w:usb3="00000000" w:csb0="000001FF" w:csb1="00000000"/>
  </w:font>
  <w:font w:name="Pacifico">
    <w:charset w:val="00"/>
    <w:family w:val="auto"/>
    <w:pitch w:val="variable"/>
    <w:sig w:usb0="20000207" w:usb1="00000002" w:usb2="00000000" w:usb3="00000000" w:csb0="00000197" w:csb1="00000000"/>
    <w:embedItalic r:id="rId2" w:fontKey="{6C920A3B-5E02-41EA-8160-38B03BBCED9F}"/>
  </w:font>
  <w:font w:name="Calibri">
    <w:panose1 w:val="020F0502020204030204"/>
    <w:charset w:val="00"/>
    <w:family w:val="swiss"/>
    <w:pitch w:val="variable"/>
    <w:sig w:usb0="E4002EFF" w:usb1="C200247B" w:usb2="00000009" w:usb3="00000000" w:csb0="000001FF" w:csb1="00000000"/>
    <w:embedRegular r:id="rId3" w:fontKey="{926409D9-46F4-4950-9A47-842617CA2DA0}"/>
  </w:font>
  <w:font w:name="Cambria">
    <w:panose1 w:val="02040503050406030204"/>
    <w:charset w:val="00"/>
    <w:family w:val="roman"/>
    <w:pitch w:val="variable"/>
    <w:sig w:usb0="E00006FF" w:usb1="420024FF" w:usb2="02000000" w:usb3="00000000" w:csb0="0000019F" w:csb1="00000000"/>
    <w:embedRegular r:id="rId4" w:fontKey="{B7E4B866-3FE9-4ECD-BEB3-DC4E3223C80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43F3"/>
    <w:rsid w:val="00AB2CDB"/>
    <w:rsid w:val="00C843F3"/>
    <w:rsid w:val="00CC78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19745A"/>
  <w15:docId w15:val="{95FA8918-532B-4B2E-A9AD-30CD69DEAF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462</Words>
  <Characters>2496</Characters>
  <Application>Microsoft Office Word</Application>
  <DocSecurity>0</DocSecurity>
  <Lines>75</Lines>
  <Paragraphs>29</Paragraphs>
  <ScaleCrop>false</ScaleCrop>
  <Company/>
  <LinksUpToDate>false</LinksUpToDate>
  <CharactersWithSpaces>2929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Barry Kaul</cp:lastModifiedBy>
  <cp:revision>2</cp:revision>
  <dcterms:created xsi:type="dcterms:W3CDTF">2025-11-12T03:48:00Z</dcterms:created>
  <dcterms:modified xsi:type="dcterms:W3CDTF">2025-11-12T03:48:00Z</dcterms:modified>
</cp:coreProperties>
</file>