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C8BA" w14:textId="48F70531" w:rsidR="00E32687" w:rsidRDefault="00E32687">
      <w:r>
        <w:t>Patch and Chenille Design for Section E14 2023 Conclave</w:t>
      </w:r>
    </w:p>
    <w:p w14:paraId="378B1260" w14:textId="4F0689A3" w:rsidR="00E32687" w:rsidRDefault="00E32687">
      <w:r>
        <w:rPr>
          <w:noProof/>
        </w:rPr>
        <w:drawing>
          <wp:inline distT="0" distB="0" distL="0" distR="0" wp14:anchorId="0F9988F9" wp14:editId="7AED326C">
            <wp:extent cx="2638107" cy="2638107"/>
            <wp:effectExtent l="0" t="0" r="0" b="0"/>
            <wp:docPr id="3" name="Picture 3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502" cy="264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160FA" w14:textId="77777777" w:rsidR="00E32687" w:rsidRDefault="00E32687"/>
    <w:p w14:paraId="195CEC04" w14:textId="04F86994" w:rsidR="0036234B" w:rsidRDefault="00E32687">
      <w:r>
        <w:t>Neckerchief for Section E14 2023 Conclave</w:t>
      </w:r>
    </w:p>
    <w:p w14:paraId="41E1B697" w14:textId="29E27656" w:rsidR="00E32687" w:rsidRDefault="00E32687">
      <w:r>
        <w:rPr>
          <w:noProof/>
        </w:rPr>
        <w:drawing>
          <wp:inline distT="0" distB="0" distL="0" distR="0" wp14:anchorId="7B42C7CB" wp14:editId="05A6AE83">
            <wp:extent cx="5943600" cy="3345815"/>
            <wp:effectExtent l="0" t="0" r="0" b="6985"/>
            <wp:docPr id="2" name="Picture 2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2687" w:rsidSect="00E32687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87"/>
    <w:rsid w:val="0036234B"/>
    <w:rsid w:val="00E3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802F"/>
  <w15:chartTrackingRefBased/>
  <w15:docId w15:val="{4EAA0E0E-BAFB-4319-9C23-0F6A0299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Eakin</dc:creator>
  <cp:keywords/>
  <dc:description/>
  <cp:lastModifiedBy>Richard Eakin</cp:lastModifiedBy>
  <cp:revision>1</cp:revision>
  <dcterms:created xsi:type="dcterms:W3CDTF">2023-01-29T19:03:00Z</dcterms:created>
  <dcterms:modified xsi:type="dcterms:W3CDTF">2023-01-29T19:08:00Z</dcterms:modified>
</cp:coreProperties>
</file>