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6A598" w14:textId="2D655BAF" w:rsidR="00B45E8A" w:rsidRDefault="00067180" w:rsidP="00B45E8A">
      <w:pPr>
        <w:tabs>
          <w:tab w:val="center" w:pos="4686"/>
          <w:tab w:val="center" w:pos="8606"/>
        </w:tabs>
        <w:spacing w:after="458"/>
        <w:jc w:val="center"/>
        <w:rPr>
          <w:rFonts w:ascii="Eras ITC" w:eastAsia="Eras ITC" w:hAnsi="Eras ITC" w:cs="Eras ITC"/>
          <w:b/>
          <w:sz w:val="24"/>
          <w:szCs w:val="24"/>
        </w:rPr>
      </w:pPr>
      <w:r>
        <w:rPr>
          <w:rFonts w:ascii="Eras ITC" w:eastAsia="Eras ITC" w:hAnsi="Eras ITC" w:cs="Eras ITC"/>
          <w:b/>
          <w:noProof/>
          <w:sz w:val="24"/>
          <w:szCs w:val="24"/>
        </w:rPr>
        <w:drawing>
          <wp:anchor distT="0" distB="0" distL="114300" distR="114300" simplePos="0" relativeHeight="251658240" behindDoc="1" locked="0" layoutInCell="1" allowOverlap="1" wp14:anchorId="704BE117" wp14:editId="664C25C4">
            <wp:simplePos x="0" y="0"/>
            <wp:positionH relativeFrom="column">
              <wp:posOffset>-883957</wp:posOffset>
            </wp:positionH>
            <wp:positionV relativeFrom="paragraph">
              <wp:posOffset>-743953</wp:posOffset>
            </wp:positionV>
            <wp:extent cx="8299450" cy="9809979"/>
            <wp:effectExtent l="0" t="0" r="6350" b="1270"/>
            <wp:wrapNone/>
            <wp:docPr id="5599134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53962" cy="9992613"/>
                    </a:xfrm>
                    <a:prstGeom prst="rect">
                      <a:avLst/>
                    </a:prstGeom>
                    <a:noFill/>
                  </pic:spPr>
                </pic:pic>
              </a:graphicData>
            </a:graphic>
            <wp14:sizeRelH relativeFrom="margin">
              <wp14:pctWidth>0</wp14:pctWidth>
            </wp14:sizeRelH>
            <wp14:sizeRelV relativeFrom="margin">
              <wp14:pctHeight>0</wp14:pctHeight>
            </wp14:sizeRelV>
          </wp:anchor>
        </w:drawing>
      </w:r>
    </w:p>
    <w:p w14:paraId="522943F3" w14:textId="77777777" w:rsidR="00797712" w:rsidRDefault="00BE6E45" w:rsidP="00143AF8">
      <w:pPr>
        <w:tabs>
          <w:tab w:val="center" w:pos="4686"/>
          <w:tab w:val="center" w:pos="8606"/>
        </w:tabs>
        <w:spacing w:after="458" w:line="240" w:lineRule="auto"/>
        <w:jc w:val="center"/>
        <w:rPr>
          <w:rFonts w:ascii="Eras ITC" w:eastAsia="Eras ITC" w:hAnsi="Eras ITC" w:cs="Eras ITC"/>
          <w:b/>
          <w:color w:val="FFC000" w:themeColor="accent4"/>
          <w:sz w:val="24"/>
          <w:szCs w:val="24"/>
        </w:rPr>
      </w:pPr>
      <w:r w:rsidRPr="00BE6E45">
        <w:rPr>
          <w:rFonts w:ascii="Eras ITC" w:eastAsia="Eras ITC" w:hAnsi="Eras ITC" w:cs="Eras ITC"/>
          <w:b/>
          <w:color w:val="FFC000" w:themeColor="accent4"/>
          <w:sz w:val="24"/>
          <w:szCs w:val="24"/>
        </w:rPr>
        <w:t>Out of This World</w:t>
      </w:r>
    </w:p>
    <w:p w14:paraId="59A91A33" w14:textId="1F24FC2C" w:rsidR="00442954" w:rsidRPr="00526980" w:rsidRDefault="00AB08F4" w:rsidP="00143AF8">
      <w:pPr>
        <w:tabs>
          <w:tab w:val="center" w:pos="4686"/>
          <w:tab w:val="center" w:pos="8606"/>
        </w:tabs>
        <w:spacing w:after="458" w:line="240" w:lineRule="auto"/>
        <w:jc w:val="center"/>
        <w:rPr>
          <w:color w:val="FFC000" w:themeColor="accent4"/>
          <w:sz w:val="24"/>
          <w:szCs w:val="24"/>
        </w:rPr>
      </w:pPr>
      <w:r>
        <w:rPr>
          <w:rFonts w:ascii="Eras ITC" w:eastAsia="Eras ITC" w:hAnsi="Eras ITC" w:cs="Eras ITC"/>
          <w:b/>
          <w:color w:val="FFC000" w:themeColor="accent4"/>
          <w:sz w:val="24"/>
          <w:szCs w:val="24"/>
        </w:rPr>
        <w:t>16-18</w:t>
      </w:r>
      <w:r w:rsidR="00E25051">
        <w:rPr>
          <w:rFonts w:ascii="Eras ITC" w:eastAsia="Eras ITC" w:hAnsi="Eras ITC" w:cs="Eras ITC"/>
          <w:b/>
          <w:color w:val="FFC000" w:themeColor="accent4"/>
          <w:sz w:val="24"/>
          <w:szCs w:val="24"/>
        </w:rPr>
        <w:t xml:space="preserve"> October</w:t>
      </w:r>
      <w:r w:rsidR="00F064E4" w:rsidRPr="00526980">
        <w:rPr>
          <w:rFonts w:ascii="Eras ITC" w:eastAsia="Eras ITC" w:hAnsi="Eras ITC" w:cs="Eras ITC"/>
          <w:b/>
          <w:color w:val="FFC000" w:themeColor="accent4"/>
          <w:sz w:val="24"/>
          <w:szCs w:val="24"/>
        </w:rPr>
        <w:t xml:space="preserve"> 202</w:t>
      </w:r>
      <w:r w:rsidR="00526980" w:rsidRPr="00526980">
        <w:rPr>
          <w:rFonts w:ascii="Eras ITC" w:eastAsia="Eras ITC" w:hAnsi="Eras ITC" w:cs="Eras ITC"/>
          <w:b/>
          <w:color w:val="FFC000" w:themeColor="accent4"/>
          <w:sz w:val="24"/>
          <w:szCs w:val="24"/>
        </w:rPr>
        <w:t>6</w:t>
      </w:r>
    </w:p>
    <w:tbl>
      <w:tblPr>
        <w:tblStyle w:val="TableGrid1"/>
        <w:tblW w:w="8494" w:type="dxa"/>
        <w:tblInd w:w="270" w:type="dxa"/>
        <w:tblLook w:val="04A0" w:firstRow="1" w:lastRow="0" w:firstColumn="1" w:lastColumn="0" w:noHBand="0" w:noVBand="1"/>
      </w:tblPr>
      <w:tblGrid>
        <w:gridCol w:w="1127"/>
        <w:gridCol w:w="7367"/>
      </w:tblGrid>
      <w:tr w:rsidR="00442954" w:rsidRPr="001E64C4" w14:paraId="601C5695" w14:textId="77777777">
        <w:trPr>
          <w:trHeight w:val="934"/>
        </w:trPr>
        <w:tc>
          <w:tcPr>
            <w:tcW w:w="1127" w:type="dxa"/>
            <w:tcBorders>
              <w:top w:val="nil"/>
              <w:left w:val="nil"/>
              <w:bottom w:val="nil"/>
              <w:right w:val="nil"/>
            </w:tcBorders>
          </w:tcPr>
          <w:p w14:paraId="475EEC52" w14:textId="77777777" w:rsidR="00442954" w:rsidRPr="005A3090" w:rsidRDefault="00D560CB">
            <w:pPr>
              <w:ind w:left="45" w:hanging="45"/>
              <w:rPr>
                <w:color w:val="FFFFFF" w:themeColor="background1"/>
                <w:sz w:val="18"/>
                <w:szCs w:val="18"/>
              </w:rPr>
            </w:pPr>
            <w:r w:rsidRPr="005A3090">
              <w:rPr>
                <w:i/>
                <w:color w:val="FFFFFF" w:themeColor="background1"/>
                <w:sz w:val="18"/>
                <w:szCs w:val="18"/>
              </w:rPr>
              <w:t xml:space="preserve">What is it? Activities? </w:t>
            </w:r>
          </w:p>
        </w:tc>
        <w:tc>
          <w:tcPr>
            <w:tcW w:w="7367" w:type="dxa"/>
            <w:tcBorders>
              <w:top w:val="nil"/>
              <w:left w:val="nil"/>
              <w:bottom w:val="nil"/>
              <w:right w:val="nil"/>
            </w:tcBorders>
          </w:tcPr>
          <w:p w14:paraId="1700BFF1" w14:textId="7D9C19E8" w:rsidR="0085253F" w:rsidRPr="005A3090" w:rsidRDefault="009975EA" w:rsidP="00DC1BCC">
            <w:pPr>
              <w:rPr>
                <w:color w:val="FFFFFF" w:themeColor="background1"/>
                <w:sz w:val="16"/>
                <w:szCs w:val="16"/>
              </w:rPr>
            </w:pPr>
            <w:r>
              <w:t xml:space="preserve"> </w:t>
            </w:r>
          </w:p>
          <w:p w14:paraId="58F0AE94" w14:textId="0BE30F8F" w:rsidR="00526980" w:rsidRPr="005A3090" w:rsidRDefault="0085253F" w:rsidP="00DC1BCC">
            <w:pPr>
              <w:rPr>
                <w:color w:val="FFFFFF" w:themeColor="background1"/>
                <w:sz w:val="16"/>
                <w:szCs w:val="16"/>
              </w:rPr>
            </w:pPr>
            <w:r w:rsidRPr="005A3090">
              <w:rPr>
                <w:color w:val="FFFFFF" w:themeColor="background1"/>
                <w:sz w:val="16"/>
                <w:szCs w:val="16"/>
              </w:rPr>
              <w:t xml:space="preserve">       </w:t>
            </w:r>
            <w:r w:rsidR="001362C5" w:rsidRPr="005A3090">
              <w:rPr>
                <w:color w:val="FFFFFF" w:themeColor="background1"/>
                <w:sz w:val="16"/>
                <w:szCs w:val="16"/>
              </w:rPr>
              <w:t xml:space="preserve"> </w:t>
            </w:r>
            <w:r w:rsidR="00526980" w:rsidRPr="005A3090">
              <w:rPr>
                <w:color w:val="FFFFFF" w:themeColor="background1"/>
                <w:sz w:val="16"/>
                <w:szCs w:val="16"/>
              </w:rPr>
              <w:t xml:space="preserve">What is </w:t>
            </w:r>
            <w:r w:rsidR="00526980" w:rsidRPr="005A3090">
              <w:rPr>
                <w:b/>
                <w:bCs/>
                <w:color w:val="FFFFFF" w:themeColor="background1"/>
                <w:sz w:val="16"/>
                <w:szCs w:val="16"/>
              </w:rPr>
              <w:t>Celestial</w:t>
            </w:r>
            <w:r w:rsidR="00526980" w:rsidRPr="005A3090">
              <w:rPr>
                <w:color w:val="FFFFFF" w:themeColor="background1"/>
                <w:sz w:val="16"/>
                <w:szCs w:val="16"/>
              </w:rPr>
              <w:t>?</w:t>
            </w:r>
            <w:r w:rsidR="003F4A13" w:rsidRPr="005A3090">
              <w:rPr>
                <w:color w:val="FFFFFF" w:themeColor="background1"/>
                <w:sz w:val="16"/>
                <w:szCs w:val="16"/>
              </w:rPr>
              <w:t xml:space="preserve"> </w:t>
            </w:r>
            <w:r w:rsidRPr="005A3090">
              <w:rPr>
                <w:color w:val="FFFFFF" w:themeColor="background1"/>
                <w:sz w:val="16"/>
                <w:szCs w:val="16"/>
              </w:rPr>
              <w:t>Of</w:t>
            </w:r>
            <w:r w:rsidR="003F4A13" w:rsidRPr="005A3090">
              <w:rPr>
                <w:color w:val="FFFFFF" w:themeColor="background1"/>
                <w:sz w:val="16"/>
                <w:szCs w:val="16"/>
              </w:rPr>
              <w:t xml:space="preserve"> or from the sky above us!</w:t>
            </w:r>
          </w:p>
          <w:p w14:paraId="5CA231FC" w14:textId="6483D481" w:rsidR="003F4A13" w:rsidRPr="005A3090" w:rsidRDefault="00DE36D9" w:rsidP="00DC1BCC">
            <w:pPr>
              <w:rPr>
                <w:color w:val="FFFFFF" w:themeColor="background1"/>
                <w:sz w:val="16"/>
                <w:szCs w:val="16"/>
              </w:rPr>
            </w:pPr>
            <w:r>
              <w:rPr>
                <w:color w:val="FFFFFF" w:themeColor="background1"/>
                <w:sz w:val="16"/>
                <w:szCs w:val="16"/>
              </w:rPr>
              <w:t xml:space="preserve">Cub </w:t>
            </w:r>
            <w:proofErr w:type="gramStart"/>
            <w:r>
              <w:rPr>
                <w:color w:val="FFFFFF" w:themeColor="background1"/>
                <w:sz w:val="16"/>
                <w:szCs w:val="16"/>
              </w:rPr>
              <w:t>scout</w:t>
            </w:r>
            <w:proofErr w:type="gramEnd"/>
            <w:r w:rsidR="00155BF8">
              <w:rPr>
                <w:color w:val="FFFFFF" w:themeColor="background1"/>
                <w:sz w:val="16"/>
                <w:szCs w:val="16"/>
              </w:rPr>
              <w:t xml:space="preserve">, </w:t>
            </w:r>
            <w:r w:rsidR="003F4A13" w:rsidRPr="005A3090">
              <w:rPr>
                <w:color w:val="FFFFFF" w:themeColor="background1"/>
                <w:sz w:val="16"/>
                <w:szCs w:val="16"/>
              </w:rPr>
              <w:t>Scouts</w:t>
            </w:r>
            <w:r w:rsidR="00155BF8">
              <w:rPr>
                <w:color w:val="FFFFFF" w:themeColor="background1"/>
                <w:sz w:val="16"/>
                <w:szCs w:val="16"/>
              </w:rPr>
              <w:t xml:space="preserve">, Venture </w:t>
            </w:r>
            <w:proofErr w:type="gramStart"/>
            <w:r w:rsidR="00155BF8">
              <w:rPr>
                <w:color w:val="FFFFFF" w:themeColor="background1"/>
                <w:sz w:val="16"/>
                <w:szCs w:val="16"/>
              </w:rPr>
              <w:t xml:space="preserve">crew </w:t>
            </w:r>
            <w:r w:rsidR="003F4A13" w:rsidRPr="005A3090">
              <w:rPr>
                <w:color w:val="FFFFFF" w:themeColor="background1"/>
                <w:sz w:val="16"/>
                <w:szCs w:val="16"/>
              </w:rPr>
              <w:t xml:space="preserve"> will</w:t>
            </w:r>
            <w:proofErr w:type="gramEnd"/>
            <w:r w:rsidR="003F4A13" w:rsidRPr="005A3090">
              <w:rPr>
                <w:color w:val="FFFFFF" w:themeColor="background1"/>
                <w:sz w:val="16"/>
                <w:szCs w:val="16"/>
              </w:rPr>
              <w:t xml:space="preserve"> learn about the sky above us, but how? For this camporee, we will travel to Greenbush. We will learn </w:t>
            </w:r>
            <w:r w:rsidR="00051BF4" w:rsidRPr="005A3090">
              <w:rPr>
                <w:color w:val="FFFFFF" w:themeColor="background1"/>
                <w:sz w:val="16"/>
                <w:szCs w:val="16"/>
              </w:rPr>
              <w:t>about</w:t>
            </w:r>
            <w:r w:rsidR="003F4A13" w:rsidRPr="005A3090">
              <w:rPr>
                <w:color w:val="FFFFFF" w:themeColor="background1"/>
                <w:sz w:val="16"/>
                <w:szCs w:val="16"/>
              </w:rPr>
              <w:t xml:space="preserve"> the different</w:t>
            </w:r>
            <w:r w:rsidR="00051BF4" w:rsidRPr="005A3090">
              <w:rPr>
                <w:color w:val="FFFFFF" w:themeColor="background1"/>
                <w:sz w:val="16"/>
                <w:szCs w:val="16"/>
              </w:rPr>
              <w:t xml:space="preserve"> telescopes</w:t>
            </w:r>
            <w:r w:rsidR="007427B9" w:rsidRPr="005A3090">
              <w:rPr>
                <w:color w:val="FFFFFF" w:themeColor="background1"/>
                <w:sz w:val="16"/>
                <w:szCs w:val="16"/>
              </w:rPr>
              <w:t xml:space="preserve">. We might get a chance to look through them. Well learn about rockets and possible launch a few. Find your favorite constellation. The problem with describing the activities is that Greenbush is putting on this camporee. By the time the camporee comes around. They may have new and interesting </w:t>
            </w:r>
            <w:r w:rsidR="0085253F" w:rsidRPr="005A3090">
              <w:rPr>
                <w:color w:val="FFFFFF" w:themeColor="background1"/>
                <w:sz w:val="16"/>
                <w:szCs w:val="16"/>
              </w:rPr>
              <w:t>things</w:t>
            </w:r>
            <w:r w:rsidR="007427B9" w:rsidRPr="005A3090">
              <w:rPr>
                <w:color w:val="FFFFFF" w:themeColor="background1"/>
                <w:sz w:val="16"/>
                <w:szCs w:val="16"/>
              </w:rPr>
              <w:t xml:space="preserve"> to entertain us.</w:t>
            </w:r>
            <w:r w:rsidR="003F4A13" w:rsidRPr="005A3090">
              <w:rPr>
                <w:color w:val="FFFFFF" w:themeColor="background1"/>
                <w:sz w:val="16"/>
                <w:szCs w:val="16"/>
              </w:rPr>
              <w:t xml:space="preserve"> </w:t>
            </w:r>
          </w:p>
          <w:p w14:paraId="1F9CDECE" w14:textId="115C8CB2" w:rsidR="00442954" w:rsidRPr="005A3090" w:rsidRDefault="00781F5F" w:rsidP="0085253F">
            <w:pPr>
              <w:rPr>
                <w:color w:val="FFFFFF" w:themeColor="background1"/>
                <w:sz w:val="18"/>
                <w:szCs w:val="18"/>
              </w:rPr>
            </w:pPr>
            <w:r w:rsidRPr="005A3090">
              <w:rPr>
                <w:rFonts w:ascii="Aptos" w:eastAsia="Aptos" w:hAnsi="Aptos" w:cs="Times New Roman"/>
                <w:color w:val="FFFFFF" w:themeColor="background1"/>
                <w:kern w:val="2"/>
                <w:sz w:val="16"/>
                <w:szCs w:val="16"/>
                <w14:ligatures w14:val="standardContextual"/>
              </w:rPr>
              <w:t xml:space="preserve"> </w:t>
            </w:r>
          </w:p>
        </w:tc>
      </w:tr>
    </w:tbl>
    <w:p w14:paraId="562929FF" w14:textId="435409AC" w:rsidR="003F0256" w:rsidRPr="001E3188" w:rsidRDefault="00D560CB" w:rsidP="003F0256">
      <w:pPr>
        <w:tabs>
          <w:tab w:val="center" w:pos="838"/>
          <w:tab w:val="center" w:pos="2729"/>
        </w:tabs>
        <w:spacing w:after="0"/>
        <w:rPr>
          <w:b/>
          <w:color w:val="ED7D31" w:themeColor="accent2"/>
          <w:sz w:val="18"/>
          <w:szCs w:val="18"/>
        </w:rPr>
      </w:pPr>
      <w:r w:rsidRPr="001E64C4">
        <w:rPr>
          <w:sz w:val="18"/>
          <w:szCs w:val="18"/>
        </w:rPr>
        <w:tab/>
      </w:r>
      <w:r w:rsidRPr="001E3188">
        <w:rPr>
          <w:i/>
          <w:color w:val="ED7D31" w:themeColor="accent2"/>
          <w:sz w:val="18"/>
          <w:szCs w:val="18"/>
        </w:rPr>
        <w:t xml:space="preserve">When </w:t>
      </w:r>
      <w:proofErr w:type="gramStart"/>
      <w:r w:rsidRPr="001E3188">
        <w:rPr>
          <w:i/>
          <w:color w:val="ED7D31" w:themeColor="accent2"/>
          <w:sz w:val="18"/>
          <w:szCs w:val="18"/>
        </w:rPr>
        <w:t xml:space="preserve">&amp; </w:t>
      </w:r>
      <w:r w:rsidRPr="001E3188">
        <w:rPr>
          <w:i/>
          <w:color w:val="ED7D31" w:themeColor="accent2"/>
          <w:sz w:val="18"/>
          <w:szCs w:val="18"/>
        </w:rPr>
        <w:tab/>
      </w:r>
      <w:r w:rsidRPr="001E3188">
        <w:rPr>
          <w:color w:val="ED7D31" w:themeColor="accent2"/>
          <w:sz w:val="18"/>
          <w:szCs w:val="18"/>
        </w:rPr>
        <w:t>Friday</w:t>
      </w:r>
      <w:proofErr w:type="gramEnd"/>
      <w:r w:rsidRPr="001E3188">
        <w:rPr>
          <w:color w:val="ED7D31" w:themeColor="accent2"/>
          <w:sz w:val="18"/>
          <w:szCs w:val="18"/>
        </w:rPr>
        <w:t xml:space="preserve">-Sunday, </w:t>
      </w:r>
      <w:r w:rsidR="00AB08F4">
        <w:rPr>
          <w:b/>
          <w:color w:val="ED7D31" w:themeColor="accent2"/>
          <w:sz w:val="18"/>
          <w:szCs w:val="18"/>
        </w:rPr>
        <w:t>16-18</w:t>
      </w:r>
      <w:r w:rsidR="00E25051">
        <w:rPr>
          <w:b/>
          <w:color w:val="ED7D31" w:themeColor="accent2"/>
          <w:sz w:val="18"/>
          <w:szCs w:val="18"/>
        </w:rPr>
        <w:t xml:space="preserve"> October</w:t>
      </w:r>
    </w:p>
    <w:p w14:paraId="3C5EEF84" w14:textId="39574B83" w:rsidR="00442954" w:rsidRPr="001E3188" w:rsidRDefault="00D560CB" w:rsidP="00AB08F4">
      <w:pPr>
        <w:tabs>
          <w:tab w:val="center" w:pos="838"/>
          <w:tab w:val="center" w:pos="2729"/>
        </w:tabs>
        <w:spacing w:after="0"/>
        <w:ind w:left="1170" w:hanging="1170"/>
        <w:rPr>
          <w:color w:val="ED7D31" w:themeColor="accent2"/>
          <w:sz w:val="18"/>
          <w:szCs w:val="18"/>
        </w:rPr>
      </w:pPr>
      <w:r w:rsidRPr="001E3188">
        <w:rPr>
          <w:color w:val="ED7D31" w:themeColor="accent2"/>
          <w:sz w:val="18"/>
          <w:szCs w:val="18"/>
        </w:rPr>
        <w:tab/>
      </w:r>
      <w:r w:rsidRPr="001E3188">
        <w:rPr>
          <w:i/>
          <w:color w:val="ED7D31" w:themeColor="accent2"/>
          <w:sz w:val="18"/>
          <w:szCs w:val="18"/>
        </w:rPr>
        <w:t xml:space="preserve">Where? </w:t>
      </w:r>
      <w:r w:rsidRPr="001E3188">
        <w:rPr>
          <w:i/>
          <w:color w:val="ED7D31" w:themeColor="accent2"/>
          <w:sz w:val="18"/>
          <w:szCs w:val="18"/>
        </w:rPr>
        <w:tab/>
      </w:r>
      <w:r w:rsidR="001005D9" w:rsidRPr="001E3188">
        <w:rPr>
          <w:color w:val="ED7D31" w:themeColor="accent2"/>
          <w:sz w:val="18"/>
          <w:szCs w:val="18"/>
        </w:rPr>
        <w:t>Greenbush</w:t>
      </w:r>
      <w:r w:rsidR="00AB08F4">
        <w:rPr>
          <w:color w:val="ED7D31" w:themeColor="accent2"/>
          <w:sz w:val="18"/>
          <w:szCs w:val="18"/>
        </w:rPr>
        <w:t xml:space="preserve"> -</w:t>
      </w:r>
      <w:r w:rsidR="00AB08F4" w:rsidRPr="00AB08F4">
        <w:rPr>
          <w:color w:val="ED7D31" w:themeColor="accent2"/>
          <w:sz w:val="18"/>
          <w:szCs w:val="18"/>
        </w:rPr>
        <w:t>I</w:t>
      </w:r>
      <w:r w:rsidR="00AB08F4">
        <w:rPr>
          <w:color w:val="ED7D31" w:themeColor="accent2"/>
          <w:sz w:val="18"/>
          <w:szCs w:val="18"/>
        </w:rPr>
        <w:t xml:space="preserve"> </w:t>
      </w:r>
      <w:proofErr w:type="spellStart"/>
      <w:r w:rsidR="00AB08F4" w:rsidRPr="00AB08F4">
        <w:rPr>
          <w:color w:val="ED7D31" w:themeColor="accent2"/>
          <w:sz w:val="18"/>
          <w:szCs w:val="18"/>
        </w:rPr>
        <w:t>n</w:t>
      </w:r>
      <w:proofErr w:type="spellEnd"/>
      <w:r w:rsidR="00AB08F4" w:rsidRPr="00AB08F4">
        <w:rPr>
          <w:color w:val="ED7D31" w:themeColor="accent2"/>
          <w:sz w:val="18"/>
          <w:szCs w:val="18"/>
        </w:rPr>
        <w:t xml:space="preserve"> order to use Greenbush property, we </w:t>
      </w:r>
      <w:proofErr w:type="gramStart"/>
      <w:r w:rsidR="00AB08F4" w:rsidRPr="00AB08F4">
        <w:rPr>
          <w:color w:val="ED7D31" w:themeColor="accent2"/>
          <w:sz w:val="18"/>
          <w:szCs w:val="18"/>
        </w:rPr>
        <w:t>have to</w:t>
      </w:r>
      <w:proofErr w:type="gramEnd"/>
      <w:r w:rsidR="00AB08F4" w:rsidRPr="00AB08F4">
        <w:rPr>
          <w:color w:val="ED7D31" w:themeColor="accent2"/>
          <w:sz w:val="18"/>
          <w:szCs w:val="18"/>
        </w:rPr>
        <w:t xml:space="preserve"> do an hour or two of service clearing trails.  Gloves and </w:t>
      </w:r>
      <w:proofErr w:type="spellStart"/>
      <w:r w:rsidR="00AB08F4" w:rsidRPr="00AB08F4">
        <w:rPr>
          <w:color w:val="ED7D31" w:themeColor="accent2"/>
          <w:sz w:val="18"/>
          <w:szCs w:val="18"/>
        </w:rPr>
        <w:t>lopers</w:t>
      </w:r>
      <w:proofErr w:type="spellEnd"/>
      <w:r w:rsidR="00AB08F4" w:rsidRPr="00AB08F4">
        <w:rPr>
          <w:color w:val="ED7D31" w:themeColor="accent2"/>
          <w:sz w:val="18"/>
          <w:szCs w:val="18"/>
        </w:rPr>
        <w:t xml:space="preserve"> are recommended.</w:t>
      </w:r>
    </w:p>
    <w:p w14:paraId="21176715" w14:textId="438278F5" w:rsidR="00442954" w:rsidRPr="001E3188" w:rsidRDefault="00D560CB">
      <w:pPr>
        <w:spacing w:after="3" w:line="251" w:lineRule="auto"/>
        <w:ind w:left="1337" w:right="1339" w:hanging="1232"/>
        <w:rPr>
          <w:color w:val="ED7D31" w:themeColor="accent2"/>
          <w:sz w:val="18"/>
          <w:szCs w:val="18"/>
        </w:rPr>
      </w:pPr>
      <w:r w:rsidRPr="001E3188">
        <w:rPr>
          <w:i/>
          <w:color w:val="ED7D31" w:themeColor="accent2"/>
          <w:sz w:val="18"/>
          <w:szCs w:val="18"/>
        </w:rPr>
        <w:t xml:space="preserve">Supervision? </w:t>
      </w:r>
      <w:r w:rsidRPr="001E3188">
        <w:rPr>
          <w:i/>
          <w:color w:val="ED7D31" w:themeColor="accent2"/>
          <w:sz w:val="18"/>
          <w:szCs w:val="18"/>
        </w:rPr>
        <w:tab/>
      </w:r>
      <w:r w:rsidRPr="001E3188">
        <w:rPr>
          <w:color w:val="ED7D31" w:themeColor="accent2"/>
          <w:sz w:val="18"/>
          <w:szCs w:val="18"/>
        </w:rPr>
        <w:t xml:space="preserve">All units must have two-deep leadership in accordance with Youth Protection Guidelines, and all registered leaders must have completed NEW Youth Protection Training. </w:t>
      </w:r>
      <w:r w:rsidRPr="001E3188">
        <w:rPr>
          <w:b/>
          <w:color w:val="ED7D31" w:themeColor="accent2"/>
          <w:sz w:val="18"/>
          <w:szCs w:val="18"/>
        </w:rPr>
        <w:t>AOLs</w:t>
      </w:r>
      <w:r w:rsidRPr="001E3188">
        <w:rPr>
          <w:color w:val="ED7D31" w:themeColor="accent2"/>
          <w:sz w:val="18"/>
          <w:szCs w:val="18"/>
        </w:rPr>
        <w:t xml:space="preserve"> must have appropriate unit leadership.</w:t>
      </w:r>
      <w:r w:rsidRPr="001E3188">
        <w:rPr>
          <w:b/>
          <w:color w:val="ED7D31" w:themeColor="accent2"/>
          <w:sz w:val="18"/>
          <w:szCs w:val="18"/>
        </w:rPr>
        <w:t xml:space="preserve"> </w:t>
      </w:r>
      <w:r w:rsidR="001B5EB4" w:rsidRPr="001E3188">
        <w:rPr>
          <w:b/>
          <w:color w:val="ED7D31" w:themeColor="accent2"/>
          <w:sz w:val="18"/>
          <w:szCs w:val="18"/>
        </w:rPr>
        <w:t>To</w:t>
      </w:r>
      <w:r w:rsidR="00A615C4" w:rsidRPr="001E3188">
        <w:rPr>
          <w:b/>
          <w:color w:val="ED7D31" w:themeColor="accent2"/>
          <w:sz w:val="18"/>
          <w:szCs w:val="18"/>
        </w:rPr>
        <w:t xml:space="preserve"> ensure that our instructors have the best possible ratio when working with Scouts, we are asking units to submit the name of at least one volunteer that is willing </w:t>
      </w:r>
      <w:r w:rsidR="00224EB9" w:rsidRPr="001E3188">
        <w:rPr>
          <w:b/>
          <w:color w:val="ED7D31" w:themeColor="accent2"/>
          <w:sz w:val="18"/>
          <w:szCs w:val="18"/>
        </w:rPr>
        <w:t>to assist</w:t>
      </w:r>
      <w:r w:rsidR="00A615C4" w:rsidRPr="001E3188">
        <w:rPr>
          <w:b/>
          <w:color w:val="ED7D31" w:themeColor="accent2"/>
          <w:sz w:val="18"/>
          <w:szCs w:val="18"/>
        </w:rPr>
        <w:t xml:space="preserve"> with the facilitation of </w:t>
      </w:r>
      <w:r w:rsidR="000C7F51" w:rsidRPr="001E3188">
        <w:rPr>
          <w:b/>
          <w:color w:val="ED7D31" w:themeColor="accent2"/>
          <w:sz w:val="18"/>
          <w:szCs w:val="18"/>
        </w:rPr>
        <w:t>on</w:t>
      </w:r>
      <w:r w:rsidR="00A615C4" w:rsidRPr="001E3188">
        <w:rPr>
          <w:b/>
          <w:color w:val="ED7D31" w:themeColor="accent2"/>
          <w:sz w:val="18"/>
          <w:szCs w:val="18"/>
        </w:rPr>
        <w:t>-site programming. </w:t>
      </w:r>
    </w:p>
    <w:p w14:paraId="26540A22" w14:textId="3D3424B3" w:rsidR="00461487" w:rsidRPr="001E3188" w:rsidRDefault="00D560CB">
      <w:pPr>
        <w:spacing w:after="3" w:line="251" w:lineRule="auto"/>
        <w:ind w:left="1396" w:right="1339" w:hanging="661"/>
        <w:rPr>
          <w:color w:val="ED7D31" w:themeColor="accent2"/>
          <w:sz w:val="18"/>
          <w:szCs w:val="18"/>
        </w:rPr>
      </w:pPr>
      <w:r w:rsidRPr="001E3188">
        <w:rPr>
          <w:i/>
          <w:color w:val="ED7D31" w:themeColor="accent2"/>
          <w:sz w:val="18"/>
          <w:szCs w:val="18"/>
        </w:rPr>
        <w:t xml:space="preserve">Cost? </w:t>
      </w:r>
      <w:r w:rsidRPr="001E3188">
        <w:rPr>
          <w:i/>
          <w:color w:val="ED7D31" w:themeColor="accent2"/>
          <w:sz w:val="18"/>
          <w:szCs w:val="18"/>
        </w:rPr>
        <w:tab/>
      </w:r>
      <w:r w:rsidRPr="001E3188">
        <w:rPr>
          <w:color w:val="ED7D31" w:themeColor="accent2"/>
          <w:sz w:val="18"/>
          <w:szCs w:val="18"/>
        </w:rPr>
        <w:t>Pre-registration Fee is $</w:t>
      </w:r>
      <w:r w:rsidR="00AE0FEB" w:rsidRPr="001E3188">
        <w:rPr>
          <w:color w:val="ED7D31" w:themeColor="accent2"/>
          <w:sz w:val="18"/>
          <w:szCs w:val="18"/>
        </w:rPr>
        <w:t>2</w:t>
      </w:r>
      <w:r w:rsidR="0000108E" w:rsidRPr="001E3188">
        <w:rPr>
          <w:color w:val="ED7D31" w:themeColor="accent2"/>
          <w:sz w:val="18"/>
          <w:szCs w:val="18"/>
        </w:rPr>
        <w:t xml:space="preserve">0 </w:t>
      </w:r>
      <w:r w:rsidRPr="001E3188">
        <w:rPr>
          <w:color w:val="ED7D31" w:themeColor="accent2"/>
          <w:sz w:val="18"/>
          <w:szCs w:val="18"/>
        </w:rPr>
        <w:t>per person.</w:t>
      </w:r>
      <w:r w:rsidR="00004E0A" w:rsidRPr="001E3188">
        <w:rPr>
          <w:color w:val="ED7D31" w:themeColor="accent2"/>
          <w:sz w:val="18"/>
          <w:szCs w:val="18"/>
        </w:rPr>
        <w:t xml:space="preserve"> </w:t>
      </w:r>
      <w:r w:rsidR="00194933" w:rsidRPr="001E3188">
        <w:rPr>
          <w:color w:val="ED7D31" w:themeColor="accent2"/>
          <w:sz w:val="18"/>
          <w:szCs w:val="18"/>
        </w:rPr>
        <w:t>nonparticipant</w:t>
      </w:r>
      <w:r w:rsidR="00004E0A" w:rsidRPr="001E3188">
        <w:rPr>
          <w:color w:val="ED7D31" w:themeColor="accent2"/>
          <w:sz w:val="18"/>
          <w:szCs w:val="18"/>
        </w:rPr>
        <w:t xml:space="preserve"> </w:t>
      </w:r>
      <w:r w:rsidR="0000108E" w:rsidRPr="001E3188">
        <w:rPr>
          <w:color w:val="ED7D31" w:themeColor="accent2"/>
          <w:sz w:val="18"/>
          <w:szCs w:val="18"/>
        </w:rPr>
        <w:t xml:space="preserve">adult </w:t>
      </w:r>
      <w:r w:rsidR="00004E0A" w:rsidRPr="001E3188">
        <w:rPr>
          <w:color w:val="ED7D31" w:themeColor="accent2"/>
          <w:sz w:val="18"/>
          <w:szCs w:val="18"/>
        </w:rPr>
        <w:t>Fees</w:t>
      </w:r>
      <w:r w:rsidR="00335B4D" w:rsidRPr="001E3188">
        <w:rPr>
          <w:color w:val="ED7D31" w:themeColor="accent2"/>
          <w:sz w:val="18"/>
          <w:szCs w:val="18"/>
        </w:rPr>
        <w:t xml:space="preserve"> </w:t>
      </w:r>
      <w:r w:rsidR="00194933" w:rsidRPr="001E3188">
        <w:rPr>
          <w:color w:val="ED7D31" w:themeColor="accent2"/>
          <w:sz w:val="18"/>
          <w:szCs w:val="18"/>
        </w:rPr>
        <w:t>are</w:t>
      </w:r>
      <w:r w:rsidR="00335B4D" w:rsidRPr="001E3188">
        <w:rPr>
          <w:color w:val="ED7D31" w:themeColor="accent2"/>
          <w:sz w:val="18"/>
          <w:szCs w:val="18"/>
        </w:rPr>
        <w:t xml:space="preserve"> $</w:t>
      </w:r>
      <w:r w:rsidR="008B2A27" w:rsidRPr="001E3188">
        <w:rPr>
          <w:color w:val="ED7D31" w:themeColor="accent2"/>
          <w:sz w:val="18"/>
          <w:szCs w:val="18"/>
        </w:rPr>
        <w:t>5</w:t>
      </w:r>
      <w:r w:rsidR="00CF24D7" w:rsidRPr="001E3188">
        <w:rPr>
          <w:color w:val="ED7D31" w:themeColor="accent2"/>
          <w:sz w:val="18"/>
          <w:szCs w:val="18"/>
        </w:rPr>
        <w:t xml:space="preserve">. A </w:t>
      </w:r>
      <w:r w:rsidR="00194933" w:rsidRPr="001E3188">
        <w:rPr>
          <w:color w:val="ED7D31" w:themeColor="accent2"/>
          <w:sz w:val="18"/>
          <w:szCs w:val="18"/>
        </w:rPr>
        <w:t>non-participant</w:t>
      </w:r>
      <w:r w:rsidR="00805949" w:rsidRPr="001E3188">
        <w:rPr>
          <w:color w:val="ED7D31" w:themeColor="accent2"/>
          <w:sz w:val="18"/>
          <w:szCs w:val="18"/>
        </w:rPr>
        <w:t xml:space="preserve"> is a </w:t>
      </w:r>
      <w:r w:rsidR="00E40055" w:rsidRPr="001E3188">
        <w:rPr>
          <w:color w:val="ED7D31" w:themeColor="accent2"/>
          <w:sz w:val="18"/>
          <w:szCs w:val="18"/>
        </w:rPr>
        <w:t>scout</w:t>
      </w:r>
      <w:r w:rsidR="00DC1BCC" w:rsidRPr="001E3188">
        <w:rPr>
          <w:color w:val="ED7D31" w:themeColor="accent2"/>
          <w:sz w:val="18"/>
          <w:szCs w:val="18"/>
        </w:rPr>
        <w:t>er</w:t>
      </w:r>
      <w:r w:rsidR="00194933" w:rsidRPr="001E3188">
        <w:rPr>
          <w:color w:val="ED7D31" w:themeColor="accent2"/>
          <w:sz w:val="18"/>
          <w:szCs w:val="18"/>
        </w:rPr>
        <w:t xml:space="preserve"> that just watches</w:t>
      </w:r>
      <w:r w:rsidR="00627F0F" w:rsidRPr="001E3188">
        <w:rPr>
          <w:color w:val="ED7D31" w:themeColor="accent2"/>
          <w:sz w:val="18"/>
          <w:szCs w:val="18"/>
        </w:rPr>
        <w:t>.</w:t>
      </w:r>
      <w:r w:rsidRPr="001E3188">
        <w:rPr>
          <w:color w:val="ED7D31" w:themeColor="accent2"/>
          <w:sz w:val="18"/>
          <w:szCs w:val="18"/>
        </w:rPr>
        <w:t xml:space="preserve"> Registrations after </w:t>
      </w:r>
      <w:r w:rsidR="00136D2B" w:rsidRPr="001E3188">
        <w:rPr>
          <w:color w:val="ED7D31" w:themeColor="accent2"/>
          <w:sz w:val="18"/>
          <w:szCs w:val="18"/>
        </w:rPr>
        <w:t>Sept</w:t>
      </w:r>
      <w:r w:rsidR="00157B73" w:rsidRPr="001E3188">
        <w:rPr>
          <w:color w:val="ED7D31" w:themeColor="accent2"/>
          <w:sz w:val="18"/>
          <w:szCs w:val="18"/>
        </w:rPr>
        <w:t xml:space="preserve"> </w:t>
      </w:r>
      <w:r w:rsidR="00AB08F4">
        <w:rPr>
          <w:color w:val="ED7D31" w:themeColor="accent2"/>
          <w:sz w:val="18"/>
          <w:szCs w:val="18"/>
        </w:rPr>
        <w:t>18</w:t>
      </w:r>
      <w:r w:rsidRPr="001E3188">
        <w:rPr>
          <w:color w:val="ED7D31" w:themeColor="accent2"/>
          <w:sz w:val="18"/>
          <w:szCs w:val="18"/>
        </w:rPr>
        <w:t xml:space="preserve"> will be $</w:t>
      </w:r>
      <w:r w:rsidR="00FD5A43" w:rsidRPr="001E3188">
        <w:rPr>
          <w:color w:val="ED7D31" w:themeColor="accent2"/>
          <w:sz w:val="18"/>
          <w:szCs w:val="18"/>
        </w:rPr>
        <w:t>35</w:t>
      </w:r>
      <w:r w:rsidRPr="001E3188">
        <w:rPr>
          <w:color w:val="ED7D31" w:themeColor="accent2"/>
          <w:sz w:val="18"/>
          <w:szCs w:val="18"/>
        </w:rPr>
        <w:t xml:space="preserve"> per person. </w:t>
      </w:r>
      <w:r w:rsidR="00E40055" w:rsidRPr="001E3188">
        <w:rPr>
          <w:color w:val="ED7D31" w:themeColor="accent2"/>
          <w:sz w:val="18"/>
          <w:szCs w:val="18"/>
        </w:rPr>
        <w:t>The registration</w:t>
      </w:r>
      <w:r w:rsidRPr="001E3188">
        <w:rPr>
          <w:color w:val="ED7D31" w:themeColor="accent2"/>
          <w:sz w:val="18"/>
          <w:szCs w:val="18"/>
        </w:rPr>
        <w:t xml:space="preserve"> fee includes program materials and a patch for all participants. Last day to register online </w:t>
      </w:r>
      <w:r w:rsidR="00AB08F4">
        <w:rPr>
          <w:color w:val="ED7D31" w:themeColor="accent2"/>
          <w:sz w:val="18"/>
          <w:szCs w:val="18"/>
        </w:rPr>
        <w:t>Sept 25</w:t>
      </w:r>
      <w:r w:rsidR="00461487" w:rsidRPr="001E3188">
        <w:rPr>
          <w:color w:val="ED7D31" w:themeColor="accent2"/>
          <w:sz w:val="18"/>
          <w:szCs w:val="18"/>
        </w:rPr>
        <w:t>.</w:t>
      </w:r>
    </w:p>
    <w:p w14:paraId="19DA5916" w14:textId="055CA430" w:rsidR="00442954" w:rsidRPr="001E3188" w:rsidRDefault="13BB9A51">
      <w:pPr>
        <w:spacing w:after="3" w:line="251" w:lineRule="auto"/>
        <w:ind w:left="1396" w:right="1339" w:hanging="661"/>
        <w:rPr>
          <w:color w:val="ED7D31" w:themeColor="accent2"/>
          <w:sz w:val="18"/>
          <w:szCs w:val="18"/>
        </w:rPr>
      </w:pPr>
      <w:r w:rsidRPr="001E3188">
        <w:rPr>
          <w:i/>
          <w:iCs/>
          <w:color w:val="ED7D31" w:themeColor="accent2"/>
          <w:sz w:val="18"/>
          <w:szCs w:val="18"/>
        </w:rPr>
        <w:t xml:space="preserve">Food? </w:t>
      </w:r>
      <w:r w:rsidR="00124CF8" w:rsidRPr="001E3188">
        <w:rPr>
          <w:i/>
          <w:iCs/>
          <w:color w:val="ED7D31" w:themeColor="accent2"/>
          <w:sz w:val="18"/>
          <w:szCs w:val="18"/>
        </w:rPr>
        <w:t xml:space="preserve">  </w:t>
      </w:r>
      <w:r w:rsidRPr="001E3188">
        <w:rPr>
          <w:b/>
          <w:bCs/>
          <w:color w:val="ED7D31" w:themeColor="accent2"/>
          <w:sz w:val="18"/>
          <w:szCs w:val="18"/>
        </w:rPr>
        <w:t xml:space="preserve">All unit participants are responsible for providing their own meals. Dinner Saturday will be </w:t>
      </w:r>
      <w:proofErr w:type="gramStart"/>
      <w:r w:rsidRPr="001E3188">
        <w:rPr>
          <w:b/>
          <w:bCs/>
          <w:color w:val="ED7D31" w:themeColor="accent2"/>
          <w:sz w:val="18"/>
          <w:szCs w:val="18"/>
        </w:rPr>
        <w:t>a potluck</w:t>
      </w:r>
      <w:proofErr w:type="gramEnd"/>
      <w:r w:rsidRPr="001E3188">
        <w:rPr>
          <w:b/>
          <w:bCs/>
          <w:color w:val="ED7D31" w:themeColor="accent2"/>
          <w:sz w:val="18"/>
          <w:szCs w:val="18"/>
        </w:rPr>
        <w:t xml:space="preserve">. </w:t>
      </w:r>
      <w:r w:rsidR="00DC1BCC" w:rsidRPr="001E3188">
        <w:rPr>
          <w:b/>
          <w:bCs/>
          <w:color w:val="ED7D31" w:themeColor="accent2"/>
          <w:sz w:val="18"/>
          <w:szCs w:val="18"/>
        </w:rPr>
        <w:t>Under the shelter at 6pm.</w:t>
      </w:r>
    </w:p>
    <w:p w14:paraId="68986D44" w14:textId="76D9327A" w:rsidR="00442954" w:rsidRPr="001E3188" w:rsidRDefault="13BB9A51">
      <w:pPr>
        <w:spacing w:after="3" w:line="251" w:lineRule="auto"/>
        <w:ind w:left="1397" w:right="1339" w:hanging="961"/>
        <w:rPr>
          <w:color w:val="ED7D31" w:themeColor="accent2"/>
          <w:sz w:val="18"/>
          <w:szCs w:val="18"/>
        </w:rPr>
      </w:pPr>
      <w:r w:rsidRPr="001E3188">
        <w:rPr>
          <w:i/>
          <w:iCs/>
          <w:color w:val="ED7D31" w:themeColor="accent2"/>
          <w:sz w:val="18"/>
          <w:szCs w:val="18"/>
        </w:rPr>
        <w:t xml:space="preserve">Refunds?     </w:t>
      </w:r>
      <w:r w:rsidRPr="001E3188">
        <w:rPr>
          <w:color w:val="ED7D31" w:themeColor="accent2"/>
          <w:sz w:val="18"/>
          <w:szCs w:val="18"/>
        </w:rPr>
        <w:t>Refunds are not available, but fees may be transferred to another Scout or Adult under the same registration number.</w:t>
      </w:r>
      <w:r w:rsidRPr="001E3188">
        <w:rPr>
          <w:b/>
          <w:bCs/>
          <w:color w:val="ED7D31" w:themeColor="accent2"/>
          <w:sz w:val="18"/>
          <w:szCs w:val="18"/>
        </w:rPr>
        <w:t xml:space="preserve"> </w:t>
      </w:r>
    </w:p>
    <w:p w14:paraId="3AA4C676" w14:textId="18A5FCDF" w:rsidR="00442954" w:rsidRPr="001E3188" w:rsidRDefault="13BB9A51">
      <w:pPr>
        <w:tabs>
          <w:tab w:val="center" w:pos="5039"/>
        </w:tabs>
        <w:spacing w:after="3" w:line="251" w:lineRule="auto"/>
        <w:rPr>
          <w:color w:val="ED7D31" w:themeColor="accent2"/>
          <w:sz w:val="18"/>
          <w:szCs w:val="18"/>
        </w:rPr>
      </w:pPr>
      <w:r w:rsidRPr="001E3188">
        <w:rPr>
          <w:i/>
          <w:iCs/>
          <w:color w:val="ED7D31" w:themeColor="accent2"/>
          <w:sz w:val="18"/>
          <w:szCs w:val="18"/>
        </w:rPr>
        <w:t xml:space="preserve">Registration?       </w:t>
      </w:r>
      <w:r w:rsidRPr="001E3188">
        <w:rPr>
          <w:color w:val="ED7D31" w:themeColor="accent2"/>
          <w:sz w:val="18"/>
          <w:szCs w:val="18"/>
        </w:rPr>
        <w:t xml:space="preserve">Registration is open online on </w:t>
      </w:r>
      <w:r w:rsidRPr="001E3188">
        <w:rPr>
          <w:b/>
          <w:bCs/>
          <w:color w:val="ED7D31" w:themeColor="accent2"/>
          <w:sz w:val="18"/>
          <w:szCs w:val="18"/>
        </w:rPr>
        <w:t>Black Pug</w:t>
      </w:r>
      <w:r w:rsidRPr="001E3188">
        <w:rPr>
          <w:color w:val="ED7D31" w:themeColor="accent2"/>
          <w:sz w:val="18"/>
          <w:szCs w:val="18"/>
        </w:rPr>
        <w:t xml:space="preserve"> – find the link at www.quivira.org – Things to Do. </w:t>
      </w:r>
    </w:p>
    <w:p w14:paraId="2D134DA4" w14:textId="6A2B47F6" w:rsidR="00E21708" w:rsidRPr="001E3188" w:rsidRDefault="00D560CB">
      <w:pPr>
        <w:spacing w:after="15" w:line="242" w:lineRule="auto"/>
        <w:ind w:left="1397" w:right="1563"/>
        <w:jc w:val="both"/>
        <w:rPr>
          <w:color w:val="ED7D31" w:themeColor="accent2"/>
          <w:sz w:val="18"/>
          <w:szCs w:val="18"/>
        </w:rPr>
      </w:pPr>
      <w:r w:rsidRPr="001E3188">
        <w:rPr>
          <w:color w:val="ED7D31" w:themeColor="accent2"/>
          <w:sz w:val="18"/>
          <w:szCs w:val="18"/>
        </w:rPr>
        <w:t xml:space="preserve">Preregistration is required for program materials and patches to be provided to all </w:t>
      </w:r>
      <w:proofErr w:type="gramStart"/>
      <w:r w:rsidRPr="001E3188">
        <w:rPr>
          <w:color w:val="ED7D31" w:themeColor="accent2"/>
          <w:sz w:val="18"/>
          <w:szCs w:val="18"/>
        </w:rPr>
        <w:t>participants..</w:t>
      </w:r>
      <w:proofErr w:type="gramEnd"/>
      <w:r w:rsidRPr="001E3188">
        <w:rPr>
          <w:color w:val="ED7D31" w:themeColor="accent2"/>
          <w:sz w:val="18"/>
          <w:szCs w:val="18"/>
        </w:rPr>
        <w:t xml:space="preserve"> </w:t>
      </w:r>
      <w:r w:rsidR="00224EB9" w:rsidRPr="001E3188">
        <w:rPr>
          <w:color w:val="ED7D31" w:themeColor="accent2"/>
          <w:sz w:val="18"/>
          <w:szCs w:val="18"/>
        </w:rPr>
        <w:t>The event</w:t>
      </w:r>
      <w:r w:rsidRPr="001E3188">
        <w:rPr>
          <w:color w:val="ED7D31" w:themeColor="accent2"/>
          <w:sz w:val="18"/>
          <w:szCs w:val="18"/>
        </w:rPr>
        <w:t xml:space="preserve"> is open to all registered AOL, Troops, Crews and Posts. Online payment is required and may be made by credit card or electronic check. </w:t>
      </w:r>
    </w:p>
    <w:p w14:paraId="1A1A8DB5" w14:textId="3A8F15DE" w:rsidR="00E21708" w:rsidRPr="001E64C4" w:rsidRDefault="00D560CB" w:rsidP="005D033E">
      <w:pPr>
        <w:spacing w:after="15" w:line="242" w:lineRule="auto"/>
        <w:ind w:left="1397" w:right="1563"/>
        <w:jc w:val="both"/>
        <w:rPr>
          <w:color w:val="ED7D31"/>
          <w:sz w:val="18"/>
          <w:szCs w:val="18"/>
        </w:rPr>
      </w:pPr>
      <w:r w:rsidRPr="001E64C4">
        <w:rPr>
          <w:color w:val="ED7D31"/>
          <w:sz w:val="18"/>
          <w:szCs w:val="18"/>
        </w:rPr>
        <w:t xml:space="preserve">REQUIRED: ALL participants MUST have Parts A&amp;B of the health form </w:t>
      </w:r>
    </w:p>
    <w:p w14:paraId="65B8550F" w14:textId="6D8172B5" w:rsidR="00442954" w:rsidRPr="001E64C4" w:rsidRDefault="00D560CB">
      <w:pPr>
        <w:spacing w:after="13" w:line="242" w:lineRule="auto"/>
        <w:ind w:left="1397" w:right="903"/>
        <w:rPr>
          <w:sz w:val="18"/>
          <w:szCs w:val="18"/>
        </w:rPr>
      </w:pPr>
      <w:r w:rsidRPr="001E64C4">
        <w:rPr>
          <w:color w:val="ED7D31"/>
          <w:sz w:val="18"/>
          <w:szCs w:val="18"/>
        </w:rPr>
        <w:t xml:space="preserve">Unit Roster is REQUIRED at check-in. </w:t>
      </w:r>
    </w:p>
    <w:p w14:paraId="6BA403CD" w14:textId="77777777" w:rsidR="00442954" w:rsidRPr="001E64C4" w:rsidRDefault="00D560CB">
      <w:pPr>
        <w:spacing w:after="3" w:line="251" w:lineRule="auto"/>
        <w:ind w:left="1397" w:right="1339" w:hanging="1082"/>
        <w:rPr>
          <w:sz w:val="18"/>
          <w:szCs w:val="18"/>
        </w:rPr>
      </w:pPr>
      <w:r w:rsidRPr="001E64C4">
        <w:rPr>
          <w:i/>
          <w:color w:val="2E74B5"/>
          <w:sz w:val="18"/>
          <w:szCs w:val="18"/>
        </w:rPr>
        <w:t xml:space="preserve">Insurance? </w:t>
      </w:r>
      <w:r w:rsidRPr="001E64C4">
        <w:rPr>
          <w:i/>
          <w:color w:val="2E74B5"/>
          <w:sz w:val="18"/>
          <w:szCs w:val="18"/>
        </w:rPr>
        <w:tab/>
      </w:r>
      <w:r w:rsidRPr="00985BE2">
        <w:rPr>
          <w:color w:val="C45911" w:themeColor="accent2" w:themeShade="BF"/>
          <w:sz w:val="18"/>
          <w:szCs w:val="18"/>
        </w:rPr>
        <w:t>Liability, as well as Sickness and Accident Insurance are provided for all registered members of the BSA</w:t>
      </w:r>
      <w:r w:rsidRPr="001E64C4">
        <w:rPr>
          <w:color w:val="2E74B5"/>
          <w:sz w:val="18"/>
          <w:szCs w:val="18"/>
        </w:rPr>
        <w:t>.</w:t>
      </w:r>
      <w:r w:rsidRPr="001E64C4">
        <w:rPr>
          <w:b/>
          <w:color w:val="2E74B5"/>
          <w:sz w:val="18"/>
          <w:szCs w:val="18"/>
        </w:rPr>
        <w:t xml:space="preserve"> </w:t>
      </w:r>
    </w:p>
    <w:p w14:paraId="0E32CA22" w14:textId="2FCA8402" w:rsidR="00442954" w:rsidRPr="00542EAC" w:rsidRDefault="00D560CB">
      <w:pPr>
        <w:spacing w:after="6" w:line="242" w:lineRule="auto"/>
        <w:ind w:left="2238" w:right="2546" w:hanging="346"/>
        <w:rPr>
          <w:color w:val="C00000"/>
          <w:sz w:val="16"/>
          <w:szCs w:val="16"/>
        </w:rPr>
      </w:pPr>
      <w:r w:rsidRPr="00542EAC">
        <w:rPr>
          <w:i/>
          <w:color w:val="C00000"/>
          <w:sz w:val="20"/>
        </w:rPr>
        <w:t xml:space="preserve">More Info? For questions or more information, please contact:  </w:t>
      </w:r>
      <w:r w:rsidRPr="00542EAC">
        <w:rPr>
          <w:i/>
          <w:color w:val="C00000"/>
          <w:sz w:val="16"/>
          <w:szCs w:val="16"/>
        </w:rPr>
        <w:t xml:space="preserve">Thomas Nelson </w:t>
      </w:r>
      <w:r w:rsidRPr="00542EAC">
        <w:rPr>
          <w:i/>
          <w:color w:val="C00000"/>
          <w:sz w:val="16"/>
          <w:szCs w:val="16"/>
          <w:u w:val="single" w:color="0563C1"/>
        </w:rPr>
        <w:t>tanis00@yahoo.com</w:t>
      </w:r>
      <w:r w:rsidRPr="00542EAC">
        <w:rPr>
          <w:i/>
          <w:color w:val="C00000"/>
          <w:sz w:val="16"/>
          <w:szCs w:val="16"/>
        </w:rPr>
        <w:t xml:space="preserve">/ 620-875-0728  </w:t>
      </w:r>
    </w:p>
    <w:p w14:paraId="4D813B2A" w14:textId="77777777" w:rsidR="00442954" w:rsidRPr="00542EAC" w:rsidRDefault="00D560CB">
      <w:pPr>
        <w:spacing w:after="0"/>
        <w:ind w:left="2463"/>
        <w:rPr>
          <w:color w:val="C00000"/>
          <w:sz w:val="16"/>
          <w:szCs w:val="16"/>
        </w:rPr>
      </w:pPr>
      <w:r w:rsidRPr="00542EAC">
        <w:rPr>
          <w:i/>
          <w:color w:val="C00000"/>
          <w:sz w:val="16"/>
          <w:szCs w:val="16"/>
        </w:rPr>
        <w:t xml:space="preserve">Roy Shafer </w:t>
      </w:r>
      <w:r w:rsidRPr="00542EAC">
        <w:rPr>
          <w:i/>
          <w:color w:val="C00000"/>
          <w:sz w:val="16"/>
          <w:szCs w:val="16"/>
          <w:u w:val="single" w:color="0563C1"/>
        </w:rPr>
        <w:t>royshafer@gmail.com</w:t>
      </w:r>
      <w:r w:rsidRPr="00542EAC">
        <w:rPr>
          <w:i/>
          <w:color w:val="C00000"/>
          <w:sz w:val="16"/>
          <w:szCs w:val="16"/>
        </w:rPr>
        <w:t xml:space="preserve">/ (620) 688-1727 </w:t>
      </w:r>
    </w:p>
    <w:p w14:paraId="0093A455" w14:textId="1974AA72" w:rsidR="00442954" w:rsidRPr="00542EAC" w:rsidRDefault="00442954" w:rsidP="00124CF8">
      <w:pPr>
        <w:spacing w:after="149"/>
        <w:ind w:right="707"/>
        <w:jc w:val="center"/>
        <w:rPr>
          <w:color w:val="C00000"/>
          <w:sz w:val="16"/>
          <w:szCs w:val="16"/>
        </w:rPr>
      </w:pPr>
    </w:p>
    <w:sectPr w:rsidR="00442954" w:rsidRPr="00542EAC">
      <w:headerReference w:type="default" r:id="rId7"/>
      <w:pgSz w:w="12240" w:h="15840"/>
      <w:pgMar w:top="1305" w:right="655" w:bottom="1440" w:left="14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6B86F" w14:textId="77777777" w:rsidR="00266D76" w:rsidRDefault="00266D76" w:rsidP="009E3B8B">
      <w:pPr>
        <w:spacing w:after="0" w:line="240" w:lineRule="auto"/>
      </w:pPr>
      <w:r>
        <w:separator/>
      </w:r>
    </w:p>
  </w:endnote>
  <w:endnote w:type="continuationSeparator" w:id="0">
    <w:p w14:paraId="06939485" w14:textId="77777777" w:rsidR="00266D76" w:rsidRDefault="00266D76" w:rsidP="009E3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ITC">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D0B0C" w14:textId="77777777" w:rsidR="00266D76" w:rsidRDefault="00266D76" w:rsidP="009E3B8B">
      <w:pPr>
        <w:spacing w:after="0" w:line="240" w:lineRule="auto"/>
      </w:pPr>
      <w:r>
        <w:separator/>
      </w:r>
    </w:p>
  </w:footnote>
  <w:footnote w:type="continuationSeparator" w:id="0">
    <w:p w14:paraId="47301D84" w14:textId="77777777" w:rsidR="00266D76" w:rsidRDefault="00266D76" w:rsidP="009E3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B0C4" w14:textId="77777777" w:rsidR="00717627" w:rsidRDefault="009E3B8B" w:rsidP="00717627">
    <w:pPr>
      <w:tabs>
        <w:tab w:val="center" w:pos="4686"/>
        <w:tab w:val="center" w:pos="8606"/>
      </w:tabs>
      <w:spacing w:after="458"/>
    </w:pPr>
    <w:r>
      <w:rPr>
        <w:sz w:val="17"/>
      </w:rPr>
      <w:t>Quivira Council</w:t>
    </w:r>
    <w:r w:rsidR="00717627">
      <w:rPr>
        <w:sz w:val="17"/>
      </w:rPr>
      <w:tab/>
    </w:r>
    <w:r w:rsidR="00717627">
      <w:rPr>
        <w:sz w:val="17"/>
      </w:rPr>
      <w:tab/>
      <w:t xml:space="preserve">Boy Scouts of America </w:t>
    </w:r>
  </w:p>
  <w:p w14:paraId="50322A62" w14:textId="64F20899" w:rsidR="009E3B8B" w:rsidRDefault="009E3B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954"/>
    <w:rsid w:val="0000108E"/>
    <w:rsid w:val="00004E0A"/>
    <w:rsid w:val="00051BF4"/>
    <w:rsid w:val="0005687C"/>
    <w:rsid w:val="00067180"/>
    <w:rsid w:val="00067BA8"/>
    <w:rsid w:val="000A58BE"/>
    <w:rsid w:val="000B2FE5"/>
    <w:rsid w:val="000C7F51"/>
    <w:rsid w:val="000D46F7"/>
    <w:rsid w:val="000E3EE7"/>
    <w:rsid w:val="000F051B"/>
    <w:rsid w:val="001005D9"/>
    <w:rsid w:val="00100BF9"/>
    <w:rsid w:val="001216A9"/>
    <w:rsid w:val="00124CF8"/>
    <w:rsid w:val="001362C5"/>
    <w:rsid w:val="00136D2B"/>
    <w:rsid w:val="00143AF8"/>
    <w:rsid w:val="00155BF8"/>
    <w:rsid w:val="00157B73"/>
    <w:rsid w:val="0016113A"/>
    <w:rsid w:val="00175FAA"/>
    <w:rsid w:val="00194933"/>
    <w:rsid w:val="001967B8"/>
    <w:rsid w:val="001B3F47"/>
    <w:rsid w:val="001B5EB4"/>
    <w:rsid w:val="001E3188"/>
    <w:rsid w:val="001E64C4"/>
    <w:rsid w:val="0020149A"/>
    <w:rsid w:val="0021213E"/>
    <w:rsid w:val="00224EB9"/>
    <w:rsid w:val="00262807"/>
    <w:rsid w:val="00266D76"/>
    <w:rsid w:val="00277CA4"/>
    <w:rsid w:val="00294E46"/>
    <w:rsid w:val="002A2BBB"/>
    <w:rsid w:val="002D2F43"/>
    <w:rsid w:val="002E497B"/>
    <w:rsid w:val="00335B4D"/>
    <w:rsid w:val="003423D3"/>
    <w:rsid w:val="00343C6D"/>
    <w:rsid w:val="0035275B"/>
    <w:rsid w:val="0036651A"/>
    <w:rsid w:val="00377C48"/>
    <w:rsid w:val="003A54FB"/>
    <w:rsid w:val="003D0630"/>
    <w:rsid w:val="003D6C60"/>
    <w:rsid w:val="003F0256"/>
    <w:rsid w:val="003F4A13"/>
    <w:rsid w:val="00442954"/>
    <w:rsid w:val="004514F7"/>
    <w:rsid w:val="00461487"/>
    <w:rsid w:val="004661B3"/>
    <w:rsid w:val="0047064F"/>
    <w:rsid w:val="004822B2"/>
    <w:rsid w:val="004852F3"/>
    <w:rsid w:val="004E26F2"/>
    <w:rsid w:val="004F0020"/>
    <w:rsid w:val="004F5198"/>
    <w:rsid w:val="00526980"/>
    <w:rsid w:val="00542EAC"/>
    <w:rsid w:val="0055349E"/>
    <w:rsid w:val="00582E28"/>
    <w:rsid w:val="0058693B"/>
    <w:rsid w:val="00595561"/>
    <w:rsid w:val="00597071"/>
    <w:rsid w:val="005A3090"/>
    <w:rsid w:val="005C0B5B"/>
    <w:rsid w:val="005D033E"/>
    <w:rsid w:val="005E7226"/>
    <w:rsid w:val="005F73DB"/>
    <w:rsid w:val="00627F0F"/>
    <w:rsid w:val="006334AC"/>
    <w:rsid w:val="006442A0"/>
    <w:rsid w:val="00696ACF"/>
    <w:rsid w:val="006C0CA1"/>
    <w:rsid w:val="00706EF9"/>
    <w:rsid w:val="0071330E"/>
    <w:rsid w:val="00717627"/>
    <w:rsid w:val="00741E12"/>
    <w:rsid w:val="007427B9"/>
    <w:rsid w:val="0077702C"/>
    <w:rsid w:val="00781F5F"/>
    <w:rsid w:val="00797712"/>
    <w:rsid w:val="007A5B34"/>
    <w:rsid w:val="007C3850"/>
    <w:rsid w:val="008001EA"/>
    <w:rsid w:val="00805949"/>
    <w:rsid w:val="00827FC9"/>
    <w:rsid w:val="00846F87"/>
    <w:rsid w:val="0085253F"/>
    <w:rsid w:val="008605CE"/>
    <w:rsid w:val="00872890"/>
    <w:rsid w:val="00886E0E"/>
    <w:rsid w:val="008B2A27"/>
    <w:rsid w:val="008B607A"/>
    <w:rsid w:val="008B79C0"/>
    <w:rsid w:val="008B7E0D"/>
    <w:rsid w:val="008F0E9F"/>
    <w:rsid w:val="008F6D02"/>
    <w:rsid w:val="008F705E"/>
    <w:rsid w:val="00912B92"/>
    <w:rsid w:val="00921909"/>
    <w:rsid w:val="00930192"/>
    <w:rsid w:val="00963148"/>
    <w:rsid w:val="00985BE2"/>
    <w:rsid w:val="009975EA"/>
    <w:rsid w:val="009A4885"/>
    <w:rsid w:val="009A4FD8"/>
    <w:rsid w:val="009B1957"/>
    <w:rsid w:val="009B2956"/>
    <w:rsid w:val="009E3B8B"/>
    <w:rsid w:val="009E5EE6"/>
    <w:rsid w:val="00A158FC"/>
    <w:rsid w:val="00A233A0"/>
    <w:rsid w:val="00A52BEC"/>
    <w:rsid w:val="00A53112"/>
    <w:rsid w:val="00A615C4"/>
    <w:rsid w:val="00A677BC"/>
    <w:rsid w:val="00A91D29"/>
    <w:rsid w:val="00AA3248"/>
    <w:rsid w:val="00AB08F4"/>
    <w:rsid w:val="00AC1576"/>
    <w:rsid w:val="00AD6F2D"/>
    <w:rsid w:val="00AE0045"/>
    <w:rsid w:val="00AE0FEB"/>
    <w:rsid w:val="00AE4D3D"/>
    <w:rsid w:val="00AE6547"/>
    <w:rsid w:val="00B03058"/>
    <w:rsid w:val="00B3133C"/>
    <w:rsid w:val="00B36F10"/>
    <w:rsid w:val="00B45E8A"/>
    <w:rsid w:val="00B52E17"/>
    <w:rsid w:val="00B5566C"/>
    <w:rsid w:val="00BB35E0"/>
    <w:rsid w:val="00BC36D6"/>
    <w:rsid w:val="00BD1BE5"/>
    <w:rsid w:val="00BE6E45"/>
    <w:rsid w:val="00BF57AA"/>
    <w:rsid w:val="00C91909"/>
    <w:rsid w:val="00CB0FA4"/>
    <w:rsid w:val="00CB7969"/>
    <w:rsid w:val="00CD1C0B"/>
    <w:rsid w:val="00CD41C4"/>
    <w:rsid w:val="00CF189A"/>
    <w:rsid w:val="00CF24D7"/>
    <w:rsid w:val="00CF2EB0"/>
    <w:rsid w:val="00D27117"/>
    <w:rsid w:val="00D33A49"/>
    <w:rsid w:val="00D33DE7"/>
    <w:rsid w:val="00D46DCE"/>
    <w:rsid w:val="00D5257D"/>
    <w:rsid w:val="00D560CB"/>
    <w:rsid w:val="00D6200F"/>
    <w:rsid w:val="00D63E35"/>
    <w:rsid w:val="00D63EE5"/>
    <w:rsid w:val="00D739E7"/>
    <w:rsid w:val="00D73ACE"/>
    <w:rsid w:val="00D81AF4"/>
    <w:rsid w:val="00DC1BCC"/>
    <w:rsid w:val="00DC4348"/>
    <w:rsid w:val="00DD4112"/>
    <w:rsid w:val="00DE36D9"/>
    <w:rsid w:val="00E14B89"/>
    <w:rsid w:val="00E21708"/>
    <w:rsid w:val="00E243CF"/>
    <w:rsid w:val="00E24E43"/>
    <w:rsid w:val="00E25051"/>
    <w:rsid w:val="00E40055"/>
    <w:rsid w:val="00E50986"/>
    <w:rsid w:val="00E51DE5"/>
    <w:rsid w:val="00E664B5"/>
    <w:rsid w:val="00F0186A"/>
    <w:rsid w:val="00F064E4"/>
    <w:rsid w:val="00F62004"/>
    <w:rsid w:val="00FB067D"/>
    <w:rsid w:val="00FD521D"/>
    <w:rsid w:val="00FD5A43"/>
    <w:rsid w:val="00FF20FC"/>
    <w:rsid w:val="00FF2A44"/>
    <w:rsid w:val="00FF79AC"/>
    <w:rsid w:val="13BB9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D1D6"/>
  <w15:docId w15:val="{E7A41A25-A634-4F3A-8C56-6506D413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E3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8B"/>
    <w:rPr>
      <w:rFonts w:ascii="Calibri" w:eastAsia="Calibri" w:hAnsi="Calibri" w:cs="Calibri"/>
      <w:color w:val="000000"/>
    </w:rPr>
  </w:style>
  <w:style w:type="paragraph" w:styleId="Footer">
    <w:name w:val="footer"/>
    <w:basedOn w:val="Normal"/>
    <w:link w:val="FooterChar"/>
    <w:uiPriority w:val="99"/>
    <w:unhideWhenUsed/>
    <w:rsid w:val="009E3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8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nelson</dc:creator>
  <cp:keywords/>
  <dc:description/>
  <cp:lastModifiedBy>D'Kolle Mowery</cp:lastModifiedBy>
  <cp:revision>24</cp:revision>
  <cp:lastPrinted>2024-11-25T02:54:00Z</cp:lastPrinted>
  <dcterms:created xsi:type="dcterms:W3CDTF">2025-04-10T23:51:00Z</dcterms:created>
  <dcterms:modified xsi:type="dcterms:W3CDTF">2026-06-03T14:43:00Z</dcterms:modified>
</cp:coreProperties>
</file>