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360" w:after="80"/>
        <w:rPr/>
      </w:pPr>
      <w:r>
        <w:rPr/>
      </w:r>
    </w:p>
    <w:p>
      <w:pPr>
        <w:pStyle w:val="Heading1"/>
        <w:rPr/>
      </w:pPr>
      <w:r>
        <w:rPr/>
        <w:drawing>
          <wp:anchor behindDoc="0" distT="152400" distB="152400" distL="152400" distR="152400" simplePos="0" locked="0" layoutInCell="0" allowOverlap="1" relativeHeight="11">
            <wp:simplePos x="0" y="0"/>
            <wp:positionH relativeFrom="page">
              <wp:posOffset>2647950</wp:posOffset>
            </wp:positionH>
            <wp:positionV relativeFrom="page">
              <wp:posOffset>690880</wp:posOffset>
            </wp:positionV>
            <wp:extent cx="2477135" cy="1879600"/>
            <wp:effectExtent l="0" t="0" r="0" b="0"/>
            <wp:wrapThrough wrapText="bothSides">
              <wp:wrapPolygon edited="0">
                <wp:start x="-23" y="0"/>
                <wp:lineTo x="-23" y="21577"/>
                <wp:lineTo x="21575" y="21577"/>
                <wp:lineTo x="21575" y="0"/>
                <wp:lineTo x="-23" y="0"/>
              </wp:wrapPolygon>
            </wp:wrapThrough>
            <wp:docPr id="1" name="officeArt object" descr="Screen Shot 2019-05-01 at 8.34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Screen Shot 2019-05-01 at 8.34.39 AM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rPr/>
      </w:pPr>
      <w:r>
        <w:rPr/>
      </w:r>
    </w:p>
    <w:p>
      <w:pPr>
        <w:pStyle w:val="Heading1"/>
        <w:rPr/>
      </w:pPr>
      <w:bookmarkStart w:id="0" w:name="X09087c0745cc9ab0d29340585bbc8165489a527"/>
      <w:r>
        <w:rPr/>
        <w:t>BALOO (Basic Adult Leader Outdoor Orientation)</w:t>
      </w:r>
    </w:p>
    <w:p>
      <w:pPr>
        <w:pStyle w:val="FirstParagraph"/>
        <w:rPr/>
      </w:pPr>
      <w:r>
        <w:rPr>
          <w:b/>
          <w:bCs/>
        </w:rPr>
        <w:t>Presented by White River &amp; Bear Creek Districts</w:t>
      </w:r>
      <w:r>
        <w:rPr/>
        <w:br/>
      </w:r>
      <w:r>
        <w:rPr>
          <w:i/>
          <w:iCs/>
        </w:rPr>
        <w:t>Open to leaders in all districts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rPr/>
      </w:pPr>
      <w:bookmarkStart w:id="1" w:name="course-overview"/>
      <w:r>
        <w:rPr/>
        <w:t>Course Overview</w:t>
      </w:r>
    </w:p>
    <w:p>
      <w:pPr>
        <w:pStyle w:val="FirstParagraph"/>
        <w:rPr/>
      </w:pPr>
      <w:r>
        <w:rPr/>
        <w:t xml:space="preserve">BALOO is an introduction to the Cub Scout outdoor program for leaders who want to add camping experiences to their Pack. The training combines an </w:t>
      </w:r>
      <w:r>
        <w:rPr>
          <w:b/>
          <w:bCs/>
        </w:rPr>
        <w:t>online prerequisite</w:t>
      </w:r>
      <w:r>
        <w:rPr/>
        <w:t xml:space="preserve"> with an </w:t>
      </w:r>
      <w:r>
        <w:rPr>
          <w:b/>
          <w:bCs/>
        </w:rPr>
        <w:t>overnight, hands-on outdoor experience</w:t>
      </w:r>
      <w:r>
        <w:rPr/>
        <w:t>.</w:t>
      </w:r>
    </w:p>
    <w:p>
      <w:pPr>
        <w:pStyle w:val="BodyText"/>
        <w:rPr/>
      </w:pPr>
      <w:r>
        <w:rPr/>
        <w:t>Scouting America’s Cub Scout–level camping policies are covered, along with practical tools and skills to help units plan and deliver successful Pack and W</w:t>
      </w:r>
      <w:r>
        <w:rPr/>
        <w:t xml:space="preserve">EBELOS </w:t>
      </w:r>
      <w:r>
        <w:rPr/>
        <w:t>den camping activities.</w:t>
      </w:r>
    </w:p>
    <w:p>
      <w:pPr>
        <w:pStyle w:val="BlockText"/>
        <w:rPr/>
      </w:pPr>
      <w:r>
        <w:rPr>
          <w:b/>
          <w:bCs/>
        </w:rPr>
        <w:t>Requirement:</w:t>
      </w:r>
      <w:r>
        <w:rPr/>
        <w:t xml:space="preserve"> A minimum of </w:t>
      </w:r>
      <w:r>
        <w:rPr>
          <w:b/>
          <w:bCs/>
        </w:rPr>
        <w:t>one BALOO-trained adult</w:t>
      </w:r>
      <w:r>
        <w:rPr/>
        <w:t xml:space="preserve"> must be present for any Pack overnighter or W</w:t>
      </w:r>
      <w:r>
        <w:rPr/>
        <w:t>EBELOS</w:t>
      </w:r>
      <w:r>
        <w:rPr/>
        <w:t xml:space="preserve"> den overnighter.</w:t>
      </w:r>
    </w:p>
    <w:p>
      <w:pPr>
        <w:pStyle w:val="Normal"/>
        <w:rPr/>
      </w:pPr>
      <w:bookmarkStart w:id="2" w:name="course-overview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2"/>
    </w:p>
    <w:p>
      <w:pPr>
        <w:pStyle w:val="Heading2"/>
        <w:rPr/>
      </w:pPr>
      <w:bookmarkStart w:id="3" w:name="training-format"/>
      <w:r>
        <w:rPr/>
        <w:t>Training Format</w:t>
      </w:r>
    </w:p>
    <w:p>
      <w:pPr>
        <w:pStyle w:val="Compact"/>
        <w:numPr>
          <w:ilvl w:val="0"/>
          <w:numId w:val="1"/>
        </w:numPr>
        <w:rPr/>
      </w:pPr>
      <w:r>
        <w:rPr/>
        <w:t>Online prerequisite course (completed prior to arrival)</w:t>
      </w:r>
    </w:p>
    <w:p>
      <w:pPr>
        <w:pStyle w:val="Compact"/>
        <w:numPr>
          <w:ilvl w:val="0"/>
          <w:numId w:val="1"/>
        </w:numPr>
        <w:rPr/>
      </w:pPr>
      <w:r>
        <w:rPr/>
        <w:t>In-person, overnight practical experience</w:t>
      </w:r>
    </w:p>
    <w:p>
      <w:pPr>
        <w:pStyle w:val="Compact"/>
        <w:numPr>
          <w:ilvl w:val="0"/>
          <w:numId w:val="1"/>
        </w:numPr>
        <w:rPr/>
      </w:pPr>
      <w:r>
        <w:rPr/>
        <w:t>Participants are required to stay overnight to complete the course</w:t>
      </w:r>
    </w:p>
    <w:p>
      <w:pPr>
        <w:pStyle w:val="Normal"/>
        <w:rPr/>
      </w:pPr>
      <w:bookmarkStart w:id="4" w:name="training-format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4"/>
    </w:p>
    <w:p>
      <w:pPr>
        <w:pStyle w:val="Heading2"/>
        <w:rPr/>
      </w:pPr>
      <w:bookmarkStart w:id="5" w:name="topics-covered"/>
      <w:r>
        <w:rPr/>
        <w:t>Topics Covered</w:t>
      </w:r>
    </w:p>
    <w:p>
      <w:pPr>
        <w:pStyle w:val="Compact"/>
        <w:numPr>
          <w:ilvl w:val="0"/>
          <w:numId w:val="7"/>
        </w:numPr>
        <w:rPr/>
      </w:pPr>
      <w:r>
        <w:rPr>
          <w:b/>
          <w:bCs/>
        </w:rPr>
        <w:t>Health &amp; Safety</w:t>
      </w:r>
      <w:r>
        <w:rPr/>
        <w:t xml:space="preserve"> – risk reduction and unique situations</w:t>
      </w:r>
    </w:p>
    <w:p>
      <w:pPr>
        <w:pStyle w:val="Compact"/>
        <w:numPr>
          <w:ilvl w:val="0"/>
          <w:numId w:val="8"/>
        </w:numPr>
        <w:rPr/>
      </w:pPr>
      <w:r>
        <w:rPr>
          <w:b/>
          <w:bCs/>
        </w:rPr>
        <w:t>Large Group Games</w:t>
      </w:r>
      <w:r>
        <w:rPr/>
        <w:t xml:space="preserve"> – tips, tricks, and activity ideas</w:t>
      </w:r>
    </w:p>
    <w:p>
      <w:pPr>
        <w:pStyle w:val="Compact"/>
        <w:numPr>
          <w:ilvl w:val="0"/>
          <w:numId w:val="9"/>
        </w:numPr>
        <w:rPr/>
      </w:pPr>
      <w:r>
        <w:rPr>
          <w:b/>
          <w:bCs/>
        </w:rPr>
        <w:t>Outdoor Ceremonies</w:t>
      </w:r>
      <w:r>
        <w:rPr/>
        <w:t xml:space="preserve"> – planning and recognition</w:t>
      </w:r>
    </w:p>
    <w:p>
      <w:pPr>
        <w:pStyle w:val="Normal"/>
        <w:rPr/>
      </w:pPr>
      <w:bookmarkStart w:id="6" w:name="topics-covered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6"/>
    </w:p>
    <w:p>
      <w:pPr>
        <w:pStyle w:val="Heading2"/>
        <w:rPr/>
      </w:pPr>
      <w:bookmarkStart w:id="7" w:name="location"/>
      <w:r>
        <w:rPr/>
        <w:t>Location</w:t>
      </w:r>
    </w:p>
    <w:p>
      <w:pPr>
        <w:pStyle w:val="FirstParagraph"/>
        <w:rPr/>
      </w:pPr>
      <w:r>
        <w:rPr>
          <w:b/>
          <w:bCs/>
        </w:rPr>
        <w:t>Camp Kikthawenund</w:t>
      </w:r>
      <w:r>
        <w:rPr/>
        <w:br/>
        <w:t>7651 W 500 N</w:t>
        <w:br/>
        <w:t>Frankton, IN 46044</w:t>
      </w:r>
    </w:p>
    <w:p>
      <w:pPr>
        <w:pStyle w:val="Normal"/>
        <w:rPr/>
      </w:pPr>
      <w:bookmarkStart w:id="8" w:name="location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8"/>
    </w:p>
    <w:p>
      <w:pPr>
        <w:pStyle w:val="Heading2"/>
        <w:rPr/>
      </w:pPr>
      <w:bookmarkStart w:id="9" w:name="schedule-snapshot"/>
      <w:r>
        <w:rPr/>
        <w:t>Schedule Snapshot</w:t>
      </w:r>
    </w:p>
    <w:p>
      <w:pPr>
        <w:pStyle w:val="Compact"/>
        <w:numPr>
          <w:ilvl w:val="0"/>
          <w:numId w:val="10"/>
        </w:numPr>
        <w:rPr/>
      </w:pPr>
      <w:r>
        <w:rPr/>
        <w:t>Check-in begins Saturday morning</w:t>
      </w:r>
    </w:p>
    <w:p>
      <w:pPr>
        <w:pStyle w:val="Compact"/>
        <w:numPr>
          <w:ilvl w:val="0"/>
          <w:numId w:val="11"/>
        </w:numPr>
        <w:rPr/>
      </w:pPr>
      <w:r>
        <w:rPr/>
        <w:t>Training runs through Sunday at midday</w:t>
      </w:r>
    </w:p>
    <w:p>
      <w:pPr>
        <w:pStyle w:val="FirstParagraph"/>
        <w:rPr/>
      </w:pPr>
      <w:r>
        <w:rPr>
          <w:i/>
          <w:iCs/>
        </w:rPr>
        <w:t>(Specific dates and times will be provided on the registration page.)</w:t>
      </w:r>
    </w:p>
    <w:p>
      <w:pPr>
        <w:pStyle w:val="Normal"/>
        <w:rPr/>
      </w:pPr>
      <w:bookmarkStart w:id="10" w:name="schedule-snapshot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10"/>
    </w:p>
    <w:p>
      <w:pPr>
        <w:pStyle w:val="Heading2"/>
        <w:rPr/>
      </w:pPr>
      <w:bookmarkStart w:id="11" w:name="meals"/>
      <w:r>
        <w:rPr/>
        <w:t>Meals</w:t>
      </w:r>
    </w:p>
    <w:p>
      <w:pPr>
        <w:pStyle w:val="Compact"/>
        <w:numPr>
          <w:ilvl w:val="0"/>
          <w:numId w:val="12"/>
        </w:numPr>
        <w:rPr/>
      </w:pPr>
      <w:r>
        <w:rPr/>
        <w:t xml:space="preserve">Breakfast is </w:t>
      </w:r>
      <w:r>
        <w:rPr>
          <w:b/>
          <w:bCs/>
        </w:rPr>
        <w:t>not</w:t>
      </w:r>
      <w:r>
        <w:rPr/>
        <w:t xml:space="preserve"> provided on Saturday morning</w:t>
      </w:r>
    </w:p>
    <w:p>
      <w:pPr>
        <w:pStyle w:val="Compact"/>
        <w:numPr>
          <w:ilvl w:val="0"/>
          <w:numId w:val="13"/>
        </w:numPr>
        <w:rPr/>
      </w:pPr>
      <w:r>
        <w:rPr/>
        <w:t>All remaining meals are included</w:t>
      </w:r>
    </w:p>
    <w:p>
      <w:pPr>
        <w:pStyle w:val="Normal"/>
        <w:rPr/>
      </w:pPr>
      <w:bookmarkStart w:id="12" w:name="meals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12"/>
    </w:p>
    <w:p>
      <w:pPr>
        <w:pStyle w:val="Heading2"/>
        <w:rPr/>
      </w:pPr>
      <w:bookmarkStart w:id="13" w:name="registration-details"/>
      <w:r>
        <w:rPr/>
        <w:t>Registration Details</w:t>
      </w:r>
    </w:p>
    <w:p>
      <w:pPr>
        <w:pStyle w:val="Compact"/>
        <w:numPr>
          <w:ilvl w:val="0"/>
          <w:numId w:val="14"/>
        </w:numPr>
        <w:rPr/>
      </w:pPr>
      <w:r>
        <w:rPr/>
        <w:t>Advance registration required</w:t>
      </w:r>
    </w:p>
    <w:p>
      <w:pPr>
        <w:pStyle w:val="Compact"/>
        <w:numPr>
          <w:ilvl w:val="0"/>
          <w:numId w:val="15"/>
        </w:numPr>
        <w:rPr/>
      </w:pPr>
      <w:r>
        <w:rPr/>
        <w:t>Course size is limited</w:t>
      </w:r>
    </w:p>
    <w:p>
      <w:pPr>
        <w:pStyle w:val="Compact"/>
        <w:numPr>
          <w:ilvl w:val="0"/>
          <w:numId w:val="16"/>
        </w:numPr>
        <w:rPr/>
      </w:pPr>
      <w:r>
        <w:rPr/>
        <w:t>Registration deadline, fees, and payment cutoffs are listed on the registration page</w:t>
      </w:r>
    </w:p>
    <w:p>
      <w:pPr>
        <w:pStyle w:val="Normal"/>
        <w:rPr/>
      </w:pPr>
      <w:bookmarkStart w:id="14" w:name="registration-details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14"/>
    </w:p>
    <w:p>
      <w:pPr>
        <w:pStyle w:val="Heading2"/>
        <w:rPr/>
      </w:pPr>
      <w:bookmarkStart w:id="15" w:name="online-prerequisite"/>
      <w:r>
        <w:rPr/>
        <w:t>Online Prerequisite</w:t>
      </w:r>
    </w:p>
    <w:p>
      <w:pPr>
        <w:pStyle w:val="FirstParagraph"/>
        <w:rPr/>
      </w:pPr>
      <w:r>
        <w:rPr/>
        <w:t xml:space="preserve">Participants must complete the </w:t>
      </w:r>
      <w:r>
        <w:rPr>
          <w:b/>
          <w:bCs/>
        </w:rPr>
        <w:t>BALOO Prerequisite Training (V2)</w:t>
      </w:r>
      <w:r>
        <w:rPr/>
        <w:t xml:space="preserve"> at </w:t>
      </w:r>
      <w:r>
        <w:rPr>
          <w:b/>
          <w:bCs/>
        </w:rPr>
        <w:t>my.scouting</w:t>
      </w:r>
      <w:r>
        <w:rPr/>
        <w:t xml:space="preserve"> prior to attending the in-person course.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</w:p>
    <w:p>
      <w:pPr>
        <w:pStyle w:val="FirstParagraph"/>
        <w:spacing w:before="180" w:after="180"/>
        <w:rPr/>
      </w:pPr>
      <w:bookmarkStart w:id="16" w:name="X09087c0745cc9ab0d29340585bbc8165489a527"/>
      <w:bookmarkStart w:id="17" w:name="online-prerequisite"/>
      <w:r>
        <w:rPr>
          <w:i/>
          <w:iCs/>
        </w:rPr>
        <w:t>This flyer is intentionally date-neutral. Refer to the registration page for current course dates, costs, deadlines, and availability.</w:t>
      </w:r>
      <w:bookmarkEnd w:id="16"/>
      <w:bookmarkEnd w:id="17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LibreOffice/24.2.7.2$Linux_X86_64 LibreOffice_project/420$Build-2</Application>
  <AppVersion>15.0000</AppVersion>
  <Pages>2</Pages>
  <Words>263</Words>
  <Characters>1512</Characters>
  <CharactersWithSpaces>1734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2025-12-16T18:54:00Z</dcterms:created>
  <dc:creator/>
  <dc:description/>
  <dc:language>en-US</dc:language>
  <cp:lastModifiedBy/>
  <dcterms:modified xsi:type="dcterms:W3CDTF">2025-12-16T13:55:53Z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