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20C18" w14:textId="77777777" w:rsidR="0063313B" w:rsidRDefault="00065EF4">
      <w:pPr>
        <w:jc w:val="center"/>
      </w:pPr>
      <w:r>
        <w:rPr>
          <w:b/>
          <w:sz w:val="28"/>
        </w:rPr>
        <w:t>Aloha Council | Scouting America</w:t>
      </w:r>
    </w:p>
    <w:p w14:paraId="3AA6E543" w14:textId="77777777" w:rsidR="0063313B" w:rsidRDefault="00065EF4">
      <w:pPr>
        <w:jc w:val="center"/>
      </w:pPr>
      <w:r>
        <w:rPr>
          <w:b/>
          <w:sz w:val="32"/>
        </w:rPr>
        <w:t>Camp Dino-Roar – Dinosaur Cub Scout Day Camp 2026</w:t>
      </w:r>
    </w:p>
    <w:p w14:paraId="7654A305" w14:textId="77777777" w:rsidR="0063313B" w:rsidRDefault="00065EF4">
      <w:r>
        <w:rPr>
          <w:b/>
        </w:rPr>
        <w:t>Location</w:t>
      </w:r>
    </w:p>
    <w:p w14:paraId="27FEE9D5" w14:textId="77777777" w:rsidR="0063313B" w:rsidRDefault="00065EF4">
      <w:pPr>
        <w:spacing w:after="120"/>
      </w:pPr>
      <w:r>
        <w:t>Keʻehi Lagoon Memorial Park, Honolulu, Hawaiʻi</w:t>
      </w:r>
    </w:p>
    <w:p w14:paraId="795D6352" w14:textId="37EDE4EF" w:rsidR="0063313B" w:rsidRDefault="00065EF4">
      <w:r>
        <w:rPr>
          <w:b/>
        </w:rPr>
        <w:t>Camp Sessions</w:t>
      </w:r>
    </w:p>
    <w:p w14:paraId="7EAE1634" w14:textId="77777777" w:rsidR="00C64CCC" w:rsidRDefault="00C64CCC">
      <w:pPr>
        <w:spacing w:after="120"/>
        <w:sectPr w:rsidR="00C64CCC" w:rsidSect="00034616">
          <w:headerReference w:type="default" r:id="rId8"/>
          <w:pgSz w:w="12240" w:h="15840"/>
          <w:pgMar w:top="1080" w:right="1080" w:bottom="1080" w:left="1080" w:header="720" w:footer="720" w:gutter="0"/>
          <w:cols w:space="720"/>
          <w:docGrid w:linePitch="360"/>
        </w:sectPr>
      </w:pPr>
    </w:p>
    <w:p w14:paraId="0B0A7AC1" w14:textId="14645C30" w:rsidR="00C64CCC" w:rsidRDefault="00065EF4">
      <w:pPr>
        <w:spacing w:after="120"/>
      </w:pPr>
      <w:r>
        <w:t>Weekend 1: June 13–14, 2026</w:t>
      </w:r>
    </w:p>
    <w:p w14:paraId="0EB843EB" w14:textId="7846847A" w:rsidR="0063313B" w:rsidRDefault="00065EF4">
      <w:pPr>
        <w:spacing w:after="120"/>
      </w:pPr>
      <w:r>
        <w:t xml:space="preserve">Weekend 2: June </w:t>
      </w:r>
      <w:r w:rsidR="000E3F5A">
        <w:t>20-21</w:t>
      </w:r>
      <w:r>
        <w:t>, 2026</w:t>
      </w:r>
    </w:p>
    <w:p w14:paraId="7796B9F4" w14:textId="77777777" w:rsidR="00C64CCC" w:rsidRDefault="00C64CCC">
      <w:pPr>
        <w:rPr>
          <w:b/>
        </w:rPr>
        <w:sectPr w:rsidR="00C64CCC" w:rsidSect="00C64CCC">
          <w:type w:val="continuous"/>
          <w:pgSz w:w="12240" w:h="15840"/>
          <w:pgMar w:top="1080" w:right="1080" w:bottom="1080" w:left="1080" w:header="720" w:footer="720" w:gutter="0"/>
          <w:cols w:num="2" w:space="720"/>
          <w:docGrid w:linePitch="360"/>
        </w:sectPr>
      </w:pPr>
    </w:p>
    <w:p w14:paraId="4E123D0D" w14:textId="3C7464F7" w:rsidR="0063313B" w:rsidRDefault="00574BE7">
      <w:r>
        <w:rPr>
          <w:b/>
          <w:noProof/>
        </w:rPr>
        <w:drawing>
          <wp:anchor distT="0" distB="0" distL="114300" distR="114300" simplePos="0" relativeHeight="251658752" behindDoc="1" locked="0" layoutInCell="1" allowOverlap="1" wp14:anchorId="5FD93E70" wp14:editId="4F2ABCE8">
            <wp:simplePos x="0" y="0"/>
            <wp:positionH relativeFrom="margin">
              <wp:posOffset>600607</wp:posOffset>
            </wp:positionH>
            <wp:positionV relativeFrom="margin">
              <wp:posOffset>1935598</wp:posOffset>
            </wp:positionV>
            <wp:extent cx="5202924" cy="5228939"/>
            <wp:effectExtent l="0" t="0" r="0" b="0"/>
            <wp:wrapNone/>
            <wp:docPr id="21430514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51422" name="Picture 2143051422"/>
                    <pic:cNvPicPr/>
                  </pic:nvPicPr>
                  <pic:blipFill>
                    <a:blip r:embed="rId9">
                      <a:alphaModFix amt="10000"/>
                    </a:blip>
                    <a:stretch>
                      <a:fillRect/>
                    </a:stretch>
                  </pic:blipFill>
                  <pic:spPr>
                    <a:xfrm>
                      <a:off x="0" y="0"/>
                      <a:ext cx="5202924" cy="5228939"/>
                    </a:xfrm>
                    <a:prstGeom prst="rect">
                      <a:avLst/>
                    </a:prstGeom>
                  </pic:spPr>
                </pic:pic>
              </a:graphicData>
            </a:graphic>
            <wp14:sizeRelH relativeFrom="margin">
              <wp14:pctWidth>0</wp14:pctWidth>
            </wp14:sizeRelH>
            <wp14:sizeRelV relativeFrom="margin">
              <wp14:pctHeight>0</wp14:pctHeight>
            </wp14:sizeRelV>
          </wp:anchor>
        </w:drawing>
      </w:r>
      <w:r w:rsidR="00065EF4">
        <w:rPr>
          <w:b/>
        </w:rPr>
        <w:t>Who Can Attend</w:t>
      </w:r>
    </w:p>
    <w:p w14:paraId="2CBCFBC8" w14:textId="6E281595" w:rsidR="0063313B" w:rsidRDefault="00065EF4">
      <w:pPr>
        <w:spacing w:after="120"/>
      </w:pPr>
      <w:r>
        <w:t>Camp Dino-Roar is open to Cub Scouts registered for the 2025–2026 program year, from Tiger Scouts (entering 1st grade in Fall 2026) through Arrow of Light Scouts (entering 5th grade in Fall 2026).</w:t>
      </w:r>
    </w:p>
    <w:p w14:paraId="6913FC40" w14:textId="19777F73" w:rsidR="0063313B" w:rsidRDefault="00065EF4" w:rsidP="00574BE7">
      <w:pPr>
        <w:spacing w:after="0" w:line="240" w:lineRule="auto"/>
      </w:pPr>
      <w:r>
        <w:rPr>
          <w:b/>
        </w:rPr>
        <w:t>What to Bring (Each Day)</w:t>
      </w:r>
    </w:p>
    <w:p w14:paraId="7198E035" w14:textId="77777777" w:rsidR="00574BE7" w:rsidRDefault="00574BE7" w:rsidP="00574BE7">
      <w:pPr>
        <w:spacing w:after="0" w:line="240" w:lineRule="auto"/>
        <w:sectPr w:rsidR="00574BE7" w:rsidSect="00C64CCC">
          <w:type w:val="continuous"/>
          <w:pgSz w:w="12240" w:h="15840"/>
          <w:pgMar w:top="1080" w:right="1080" w:bottom="1080" w:left="1080" w:header="720" w:footer="720" w:gutter="0"/>
          <w:cols w:space="720"/>
          <w:docGrid w:linePitch="360"/>
        </w:sectPr>
      </w:pPr>
    </w:p>
    <w:p w14:paraId="3EC0FFDD" w14:textId="61BACB0A" w:rsidR="0063313B" w:rsidRDefault="00065EF4" w:rsidP="00574BE7">
      <w:pPr>
        <w:spacing w:after="0" w:line="240" w:lineRule="auto"/>
      </w:pPr>
      <w:r>
        <w:t>• Packed lunch (lunch is not provided)</w:t>
      </w:r>
      <w:r>
        <w:br/>
        <w:t>• Refillable water bottle (labeled)</w:t>
      </w:r>
      <w:r>
        <w:br/>
        <w:t>• Sun protection (hat and sunscreen)</w:t>
      </w:r>
      <w:r>
        <w:br/>
        <w:t>• Closed-toe shoes</w:t>
      </w:r>
      <w:r>
        <w:br/>
      </w:r>
      <w:r>
        <w:t>• Small backpack or daypack</w:t>
      </w:r>
      <w:r>
        <w:br/>
        <w:t>• Extra set of clothes</w:t>
      </w:r>
      <w:r>
        <w:br/>
        <w:t>• Light rain jacket or poncho</w:t>
      </w:r>
      <w:r>
        <w:br/>
        <w:t>• Towel</w:t>
      </w:r>
    </w:p>
    <w:p w14:paraId="10DE4060" w14:textId="77777777" w:rsidR="00574BE7" w:rsidRDefault="00574BE7" w:rsidP="00C64CCC">
      <w:pPr>
        <w:spacing w:after="0" w:line="240" w:lineRule="auto"/>
        <w:rPr>
          <w:b/>
        </w:rPr>
        <w:sectPr w:rsidR="00574BE7" w:rsidSect="00574BE7">
          <w:type w:val="continuous"/>
          <w:pgSz w:w="12240" w:h="15840"/>
          <w:pgMar w:top="1080" w:right="1080" w:bottom="1080" w:left="1080" w:header="720" w:footer="720" w:gutter="0"/>
          <w:cols w:num="2" w:space="720"/>
          <w:docGrid w:linePitch="360"/>
        </w:sectPr>
      </w:pPr>
    </w:p>
    <w:p w14:paraId="0F1D738A" w14:textId="77777777" w:rsidR="00574BE7" w:rsidRDefault="00574BE7" w:rsidP="00C64CCC">
      <w:pPr>
        <w:spacing w:after="0" w:line="240" w:lineRule="auto"/>
        <w:rPr>
          <w:b/>
        </w:rPr>
      </w:pPr>
    </w:p>
    <w:p w14:paraId="0D24883F" w14:textId="395864BD" w:rsidR="0063313B" w:rsidRDefault="00065EF4" w:rsidP="00C64CCC">
      <w:pPr>
        <w:spacing w:after="0" w:line="240" w:lineRule="auto"/>
      </w:pPr>
      <w:r>
        <w:rPr>
          <w:b/>
        </w:rPr>
        <w:t>Footwear Requirement</w:t>
      </w:r>
    </w:p>
    <w:p w14:paraId="4D8B8CE3" w14:textId="77777777" w:rsidR="0063313B" w:rsidRDefault="00065EF4" w:rsidP="00C64CCC">
      <w:pPr>
        <w:spacing w:after="0" w:line="240" w:lineRule="auto"/>
      </w:pPr>
      <w:r>
        <w:t>Closed-toe shoes are required for everyone on site, including Cub Scouts, parents or guardians, and siblings. Open-toe shoes and sandals are not permitted.</w:t>
      </w:r>
    </w:p>
    <w:p w14:paraId="3F5FF138" w14:textId="77777777" w:rsidR="00C64CCC" w:rsidRDefault="00C64CCC" w:rsidP="00C64CCC">
      <w:pPr>
        <w:spacing w:after="0" w:line="240" w:lineRule="auto"/>
      </w:pPr>
    </w:p>
    <w:p w14:paraId="7DA8BC8C" w14:textId="77777777" w:rsidR="0063313B" w:rsidRDefault="00065EF4" w:rsidP="00C64CCC">
      <w:pPr>
        <w:spacing w:after="0" w:line="240" w:lineRule="auto"/>
      </w:pPr>
      <w:r>
        <w:rPr>
          <w:b/>
        </w:rPr>
        <w:t>Health Forms (Required for Everyone on Site)</w:t>
      </w:r>
    </w:p>
    <w:p w14:paraId="4D565021" w14:textId="77777777" w:rsidR="0063313B" w:rsidRDefault="00065EF4" w:rsidP="00C64CCC">
      <w:pPr>
        <w:spacing w:after="0" w:line="240" w:lineRule="auto"/>
      </w:pPr>
      <w:r>
        <w:t>All individuals on site, including Cub Scouts, parents, guardians, and siblings, must bring completed Scouting America Health Forms Parts A, B1, and B2.</w:t>
      </w:r>
    </w:p>
    <w:p w14:paraId="532C1202" w14:textId="77777777" w:rsidR="00C64CCC" w:rsidRDefault="00C64CCC" w:rsidP="00C64CCC">
      <w:pPr>
        <w:spacing w:after="0" w:line="240" w:lineRule="auto"/>
      </w:pPr>
    </w:p>
    <w:p w14:paraId="034CD2D7" w14:textId="77777777" w:rsidR="0063313B" w:rsidRDefault="00065EF4" w:rsidP="00C64CCC">
      <w:pPr>
        <w:spacing w:after="0" w:line="240" w:lineRule="auto"/>
      </w:pPr>
      <w:r>
        <w:rPr>
          <w:b/>
        </w:rPr>
        <w:t>Tetanus Requirement</w:t>
      </w:r>
    </w:p>
    <w:p w14:paraId="35413535" w14:textId="77777777" w:rsidR="0063313B" w:rsidRDefault="00065EF4" w:rsidP="00C64CCC">
      <w:pPr>
        <w:spacing w:after="0" w:line="240" w:lineRule="auto"/>
      </w:pPr>
      <w:r>
        <w:t>The tetanus immunization date listed on the health form must be within the last 10 years. Individuals without a current tetanus date may not be permitted to participate or remain on site.</w:t>
      </w:r>
    </w:p>
    <w:p w14:paraId="55C7624A" w14:textId="52A48BA6" w:rsidR="00574BE7" w:rsidRDefault="00574BE7" w:rsidP="00C64CCC">
      <w:pPr>
        <w:spacing w:after="0" w:line="240" w:lineRule="auto"/>
        <w:rPr>
          <w:b/>
        </w:rPr>
      </w:pPr>
    </w:p>
    <w:p w14:paraId="21A30774" w14:textId="0D3E3647" w:rsidR="0063313B" w:rsidRDefault="00065EF4" w:rsidP="00C64CCC">
      <w:pPr>
        <w:spacing w:after="0" w:line="240" w:lineRule="auto"/>
      </w:pPr>
      <w:r>
        <w:rPr>
          <w:b/>
        </w:rPr>
        <w:t>What NOT to Bring</w:t>
      </w:r>
    </w:p>
    <w:p w14:paraId="0661A56A" w14:textId="77777777" w:rsidR="0063313B" w:rsidRDefault="00065EF4" w:rsidP="00C64CCC">
      <w:pPr>
        <w:spacing w:after="0" w:line="240" w:lineRule="auto"/>
      </w:pPr>
      <w:r>
        <w:t>• Electronics (phones, tablets, smart watches, gaming devices, headphones)</w:t>
      </w:r>
      <w:r>
        <w:br/>
        <w:t>• Weapons of any kind, real or toy</w:t>
      </w:r>
      <w:r>
        <w:br/>
        <w:t>• Alcohol, tobacco products, vapes, or illegal substances</w:t>
      </w:r>
      <w:r>
        <w:br/>
        <w:t>• Fireworks or explosives</w:t>
      </w:r>
      <w:r>
        <w:br/>
        <w:t>• Pets (service animals excepted per Scouting America policy)</w:t>
      </w:r>
      <w:r>
        <w:br/>
        <w:t>• Aerosol sprays</w:t>
      </w:r>
      <w:r>
        <w:br/>
        <w:t>• Valuables or large amounts of cash</w:t>
      </w:r>
    </w:p>
    <w:p w14:paraId="6B1396CB" w14:textId="77777777" w:rsidR="0063313B" w:rsidRDefault="0063313B" w:rsidP="00C64CCC">
      <w:pPr>
        <w:spacing w:after="0" w:line="240" w:lineRule="auto"/>
      </w:pPr>
    </w:p>
    <w:p w14:paraId="698CC7EE" w14:textId="77777777" w:rsidR="0063313B" w:rsidRDefault="00065EF4" w:rsidP="00C64CCC">
      <w:pPr>
        <w:spacing w:after="0" w:line="240" w:lineRule="auto"/>
        <w:jc w:val="center"/>
      </w:pPr>
      <w:r>
        <w:t>These guidelines help ensure a safe, healthy, and fun experience for all participants and follow Scouting America health and safety standards.</w:t>
      </w:r>
    </w:p>
    <w:sectPr w:rsidR="0063313B" w:rsidSect="00C64CCC">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4030C" w14:textId="77777777" w:rsidR="00065EF4" w:rsidRDefault="00065EF4" w:rsidP="00DE789F">
      <w:pPr>
        <w:spacing w:after="0" w:line="240" w:lineRule="auto"/>
      </w:pPr>
      <w:r>
        <w:separator/>
      </w:r>
    </w:p>
  </w:endnote>
  <w:endnote w:type="continuationSeparator" w:id="0">
    <w:p w14:paraId="048B5618" w14:textId="77777777" w:rsidR="00065EF4" w:rsidRDefault="00065EF4" w:rsidP="00DE7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6CA5E" w14:textId="77777777" w:rsidR="00065EF4" w:rsidRDefault="00065EF4" w:rsidP="00DE789F">
      <w:pPr>
        <w:spacing w:after="0" w:line="240" w:lineRule="auto"/>
      </w:pPr>
      <w:r>
        <w:separator/>
      </w:r>
    </w:p>
  </w:footnote>
  <w:footnote w:type="continuationSeparator" w:id="0">
    <w:p w14:paraId="676942A2" w14:textId="77777777" w:rsidR="00065EF4" w:rsidRDefault="00065EF4" w:rsidP="00DE7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E674D" w14:textId="424BA489" w:rsidR="00DE789F" w:rsidRDefault="00DE789F" w:rsidP="00DE789F">
    <w:pPr>
      <w:pStyle w:val="Header"/>
      <w:jc w:val="center"/>
    </w:pPr>
    <w:r>
      <w:rPr>
        <w:noProof/>
      </w:rPr>
      <w:drawing>
        <wp:inline distT="0" distB="0" distL="0" distR="0" wp14:anchorId="6AF40112" wp14:editId="66856E6E">
          <wp:extent cx="2881424" cy="645602"/>
          <wp:effectExtent l="0" t="0" r="0" b="2540"/>
          <wp:docPr id="17356261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626150" name="Picture 1735626150"/>
                  <pic:cNvPicPr/>
                </pic:nvPicPr>
                <pic:blipFill rotWithShape="1">
                  <a:blip r:embed="rId1"/>
                  <a:srcRect l="14950" t="32684" r="14612" b="33192"/>
                  <a:stretch>
                    <a:fillRect/>
                  </a:stretch>
                </pic:blipFill>
                <pic:spPr bwMode="auto">
                  <a:xfrm>
                    <a:off x="0" y="0"/>
                    <a:ext cx="2913585" cy="65280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32976693">
    <w:abstractNumId w:val="8"/>
  </w:num>
  <w:num w:numId="2" w16cid:durableId="199830065">
    <w:abstractNumId w:val="6"/>
  </w:num>
  <w:num w:numId="3" w16cid:durableId="1330985989">
    <w:abstractNumId w:val="5"/>
  </w:num>
  <w:num w:numId="4" w16cid:durableId="1333753244">
    <w:abstractNumId w:val="4"/>
  </w:num>
  <w:num w:numId="5" w16cid:durableId="99616604">
    <w:abstractNumId w:val="7"/>
  </w:num>
  <w:num w:numId="6" w16cid:durableId="1147548461">
    <w:abstractNumId w:val="3"/>
  </w:num>
  <w:num w:numId="7" w16cid:durableId="621882551">
    <w:abstractNumId w:val="2"/>
  </w:num>
  <w:num w:numId="8" w16cid:durableId="1997683734">
    <w:abstractNumId w:val="1"/>
  </w:num>
  <w:num w:numId="9" w16cid:durableId="368066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5EF4"/>
    <w:rsid w:val="000E3F5A"/>
    <w:rsid w:val="0015074B"/>
    <w:rsid w:val="0029639D"/>
    <w:rsid w:val="00326F90"/>
    <w:rsid w:val="00574BE7"/>
    <w:rsid w:val="0063313B"/>
    <w:rsid w:val="00985D65"/>
    <w:rsid w:val="00AA1D8D"/>
    <w:rsid w:val="00B47730"/>
    <w:rsid w:val="00C64CCC"/>
    <w:rsid w:val="00CB0664"/>
    <w:rsid w:val="00DE789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CFB79E9A-7434-40B9-ABFA-3C652596B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265</Words>
  <Characters>1465</Characters>
  <Application>Microsoft Office Word</Application>
  <DocSecurity>0</DocSecurity>
  <Lines>40</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Hannah Bouslough</cp:lastModifiedBy>
  <cp:revision>5</cp:revision>
  <dcterms:created xsi:type="dcterms:W3CDTF">2013-12-23T23:15:00Z</dcterms:created>
  <dcterms:modified xsi:type="dcterms:W3CDTF">2026-02-18T07:12:00Z</dcterms:modified>
  <cp:category/>
</cp:coreProperties>
</file>