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6A5320" w14:paraId="0ED53C2C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8CFB" w14:textId="77777777" w:rsidR="006A5320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>1. Theme Accuracy</w:t>
            </w:r>
            <w:r>
              <w:rPr>
                <w:sz w:val="22"/>
                <w:szCs w:val="22"/>
              </w:rPr>
              <w:t xml:space="preserve"> (30 points)</w:t>
            </w:r>
          </w:p>
        </w:tc>
      </w:tr>
      <w:tr w:rsidR="006A5320" w14:paraId="388214B9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264C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30-27: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01EF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26-23: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FCE0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22-19: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E90E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18-0: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8318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6A5320" w14:paraId="3BC94A84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D159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Viking theme; includes shields, dragon head/tail, authentic colors and patterns.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42DC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theme representation; most Viking elements present.</w:t>
            </w:r>
          </w:p>
          <w:p w14:paraId="0876D1C2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BF2A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 theme; some Viking features missing or unclear.</w:t>
            </w:r>
          </w:p>
          <w:p w14:paraId="7B07973B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9EA1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Weak or no Viking theme.</w:t>
            </w:r>
          </w:p>
          <w:p w14:paraId="096F6B6C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B520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</w:tr>
      <w:tr w:rsidR="006A5320" w14:paraId="10CC9218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8524" w14:textId="77777777" w:rsidR="006A5320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>2. Creativity &amp; Originality</w:t>
            </w:r>
            <w:r>
              <w:rPr>
                <w:sz w:val="22"/>
                <w:szCs w:val="22"/>
              </w:rPr>
              <w:t xml:space="preserve"> (20 points)</w:t>
            </w:r>
          </w:p>
        </w:tc>
      </w:tr>
      <w:tr w:rsidR="006A5320" w14:paraId="02A222D9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584C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20-18: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0A38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17-14: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B911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13-10: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C041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70ED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6A5320" w14:paraId="1A08B63C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7DC8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Highly creative interpretation; unique details beyond basic Viking elements.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15CF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creativity; some original touches.</w:t>
            </w:r>
          </w:p>
          <w:p w14:paraId="533680DD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6FE1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creativity; mostly standard ideas.</w:t>
            </w:r>
          </w:p>
          <w:p w14:paraId="5EA30385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FE07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 creativity; very basic or copied design.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1DEC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</w:tr>
      <w:tr w:rsidR="006A5320" w14:paraId="57983261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EAEB" w14:textId="77777777" w:rsidR="006A5320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>3. Craftsmanship &amp; Quality</w:t>
            </w:r>
            <w:r>
              <w:rPr>
                <w:sz w:val="22"/>
                <w:szCs w:val="22"/>
              </w:rPr>
              <w:t xml:space="preserve"> (20 points)</w:t>
            </w:r>
          </w:p>
        </w:tc>
      </w:tr>
      <w:tr w:rsidR="006A5320" w14:paraId="4E0F08C6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9A7E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20-18: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92C9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17-14: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2002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13-10: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B14A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1F14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6A5320" w14:paraId="258D8A76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6AD9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construction; sturdy, neat, and well-finished.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549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craftsmanship; minor flaws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0BD0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quality; noticeable imperfections.</w:t>
            </w:r>
          </w:p>
          <w:p w14:paraId="59C0108A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6024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Poor craftsmanship; fragile or sloppy.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0F09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</w:tr>
      <w:tr w:rsidR="006A5320" w14:paraId="6D140333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A191" w14:textId="77777777" w:rsidR="006A5320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>4. Visual Impact</w:t>
            </w:r>
            <w:r>
              <w:rPr>
                <w:sz w:val="22"/>
                <w:szCs w:val="22"/>
              </w:rPr>
              <w:t xml:space="preserve"> (15 points)</w:t>
            </w:r>
          </w:p>
        </w:tc>
      </w:tr>
      <w:tr w:rsidR="006A5320" w14:paraId="1CBD7802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BF54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15-13: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C079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12-10: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BC52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9-7: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71E1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6-0: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8149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6A5320" w14:paraId="7DCC2114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97D5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Eye-catching, bold colors, and strong presence.</w:t>
            </w:r>
          </w:p>
          <w:p w14:paraId="571A80B6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9C66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visual appeal; some areas could pop more.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C1C8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impact; lacks vibrancy.</w:t>
            </w:r>
          </w:p>
          <w:p w14:paraId="5A2AEF7E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ACCF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Dull or unappealing.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5A96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</w:tr>
      <w:tr w:rsidR="006A5320" w14:paraId="664EF1A7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EE62" w14:textId="77777777" w:rsidR="006A5320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>5. Functionality &amp; Safety</w:t>
            </w:r>
            <w:r>
              <w:rPr>
                <w:sz w:val="22"/>
                <w:szCs w:val="22"/>
              </w:rPr>
              <w:t xml:space="preserve"> (10 points)</w:t>
            </w:r>
          </w:p>
        </w:tc>
      </w:tr>
      <w:tr w:rsidR="006A5320" w14:paraId="272CFE11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7B84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10-9: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6DB8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8-7: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DB94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6-5: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64ED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4-0: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BFB9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6A5320" w14:paraId="34844EBF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8E33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Fully functional canoe; decorations secure and safe for paddling.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DA99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Mostly functional; minor safety concerns.</w:t>
            </w:r>
          </w:p>
          <w:p w14:paraId="7710EF87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06FA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Limited functionality; decorations interfere slightly.</w:t>
            </w:r>
          </w:p>
          <w:p w14:paraId="31928541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DFAF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Unsafe or non-functional.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2AF2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</w:tr>
      <w:tr w:rsidR="006A5320" w14:paraId="3A04533B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BE24" w14:textId="77777777" w:rsidR="006A5320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>6. Team Effort &amp; Collaboration</w:t>
            </w:r>
            <w:r>
              <w:rPr>
                <w:sz w:val="22"/>
                <w:szCs w:val="22"/>
              </w:rPr>
              <w:t xml:space="preserve"> (5 points)</w:t>
            </w:r>
          </w:p>
        </w:tc>
      </w:tr>
      <w:tr w:rsidR="006A5320" w14:paraId="34CF10B2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C457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2980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02EC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CF08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2-0: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41B2" w14:textId="77777777" w:rsidR="006A5320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6A5320" w14:paraId="3192E913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5E00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 evidence of teamwork and shared effort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D79B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collaboration; minor imbalance.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123A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teamwork; mostly individual effort.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0865" w14:textId="77777777" w:rsidR="006A5320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Little or no collaboration.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F5EA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</w:tr>
      <w:tr w:rsidR="006A5320" w14:paraId="5ACE0CEE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5A49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  <w:bookmarkStart w:id="0" w:name="_Hlk218949957"/>
          </w:p>
        </w:tc>
        <w:tc>
          <w:tcPr>
            <w:tcW w:w="187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A14B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C756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0949" w14:textId="77777777" w:rsidR="006A5320" w:rsidRDefault="00000000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Points</w:t>
            </w:r>
          </w:p>
          <w:p w14:paraId="174CDD3C" w14:textId="77777777" w:rsidR="006A5320" w:rsidRDefault="00000000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Awarded: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049C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  <w:p w14:paraId="194DDAC2" w14:textId="77777777" w:rsidR="006A5320" w:rsidRDefault="006A5320">
            <w:pPr>
              <w:pStyle w:val="NoSpacing"/>
              <w:rPr>
                <w:sz w:val="22"/>
                <w:szCs w:val="22"/>
              </w:rPr>
            </w:pPr>
          </w:p>
        </w:tc>
      </w:tr>
    </w:tbl>
    <w:bookmarkEnd w:id="0"/>
    <w:p w14:paraId="2DD2F91A" w14:textId="77777777" w:rsidR="006A5320" w:rsidRDefault="00000000">
      <w:pPr>
        <w:pStyle w:val="NoSpacing"/>
      </w:pPr>
      <w:r>
        <w:rPr>
          <w:sz w:val="21"/>
          <w:szCs w:val="21"/>
        </w:rPr>
        <w:t>Judges can use the reverse side of this rubric to provide feedback.</w:t>
      </w:r>
    </w:p>
    <w:p w14:paraId="11AB30D7" w14:textId="77777777" w:rsidR="006A5320" w:rsidRDefault="006A5320">
      <w:pPr>
        <w:pStyle w:val="NoSpacing"/>
        <w:rPr>
          <w:sz w:val="21"/>
          <w:szCs w:val="21"/>
        </w:rPr>
      </w:pPr>
    </w:p>
    <w:sectPr w:rsidR="006A532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5FC8" w14:textId="77777777" w:rsidR="004910C8" w:rsidRDefault="004910C8">
      <w:pPr>
        <w:spacing w:after="0" w:line="240" w:lineRule="auto"/>
      </w:pPr>
      <w:r>
        <w:separator/>
      </w:r>
    </w:p>
  </w:endnote>
  <w:endnote w:type="continuationSeparator" w:id="0">
    <w:p w14:paraId="6B0BB1B3" w14:textId="77777777" w:rsidR="004910C8" w:rsidRDefault="0049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2B88" w14:textId="77777777" w:rsidR="00000000" w:rsidRDefault="00000000">
    <w:pPr>
      <w:pStyle w:val="NoSpacing"/>
      <w:jc w:val="center"/>
      <w:rPr>
        <w:sz w:val="32"/>
        <w:szCs w:val="32"/>
      </w:rPr>
    </w:pPr>
    <w:r>
      <w:rPr>
        <w:sz w:val="32"/>
        <w:szCs w:val="32"/>
      </w:rPr>
      <w:t>Viking Longship Canoe Decoration Rubric (Total: 100 Points)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2DF2" w14:textId="77777777" w:rsidR="004910C8" w:rsidRDefault="004910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077C94" w14:textId="77777777" w:rsidR="004910C8" w:rsidRDefault="0049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C209" w14:textId="77777777" w:rsidR="00000000" w:rsidRDefault="00000000">
    <w:pPr>
      <w:pStyle w:val="Header"/>
      <w:jc w:val="center"/>
      <w:rPr>
        <w:sz w:val="48"/>
        <w:szCs w:val="48"/>
      </w:rPr>
    </w:pPr>
    <w:r>
      <w:rPr>
        <w:sz w:val="48"/>
        <w:szCs w:val="48"/>
      </w:rPr>
      <w:t>Valkyries Longboat Voyage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5320"/>
    <w:rsid w:val="004910C8"/>
    <w:rsid w:val="00512C69"/>
    <w:rsid w:val="006A5320"/>
    <w:rsid w:val="009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A6EB5"/>
  <w15:docId w15:val="{1CBB9FE2-DBCF-4949-87B5-BE92C9E8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Austin G</dc:creator>
  <dc:description/>
  <cp:lastModifiedBy>Rashonda Thomas</cp:lastModifiedBy>
  <cp:revision>2</cp:revision>
  <dcterms:created xsi:type="dcterms:W3CDTF">2026-01-13T13:43:00Z</dcterms:created>
  <dcterms:modified xsi:type="dcterms:W3CDTF">2026-01-13T13:43:00Z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-1112568486</vt:i4>
  </property>
</Properties>
</file>