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A7A5" w14:textId="77777777" w:rsidR="0089414F" w:rsidRDefault="00EF7FE6">
      <w:pPr>
        <w:pStyle w:val="BodyText"/>
        <w:ind w:left="3625"/>
        <w:rPr>
          <w:sz w:val="20"/>
        </w:rPr>
      </w:pPr>
      <w:r>
        <w:rPr>
          <w:noProof/>
          <w:sz w:val="20"/>
        </w:rPr>
        <w:drawing>
          <wp:inline distT="0" distB="0" distL="0" distR="0" wp14:anchorId="48DAA968" wp14:editId="07A1D4C6">
            <wp:extent cx="2153411" cy="21808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53411" cy="2180844"/>
                    </a:xfrm>
                    <a:prstGeom prst="rect">
                      <a:avLst/>
                    </a:prstGeom>
                  </pic:spPr>
                </pic:pic>
              </a:graphicData>
            </a:graphic>
          </wp:inline>
        </w:drawing>
      </w:r>
    </w:p>
    <w:p w14:paraId="125252DD" w14:textId="77777777" w:rsidR="0089414F" w:rsidRDefault="0089414F">
      <w:pPr>
        <w:pStyle w:val="BodyText"/>
        <w:spacing w:before="5"/>
        <w:rPr>
          <w:sz w:val="13"/>
        </w:rPr>
      </w:pPr>
    </w:p>
    <w:p w14:paraId="7B41ADAA" w14:textId="224805E8" w:rsidR="0089414F" w:rsidRDefault="00EF7FE6">
      <w:pPr>
        <w:pStyle w:val="Title"/>
        <w:rPr>
          <w:u w:val="none"/>
        </w:rPr>
      </w:pPr>
      <w:r>
        <w:rPr>
          <w:u w:val="thick"/>
        </w:rPr>
        <w:t>20</w:t>
      </w:r>
      <w:r w:rsidR="0044282E">
        <w:rPr>
          <w:u w:val="thick"/>
        </w:rPr>
        <w:t>2</w:t>
      </w:r>
      <w:r w:rsidR="00A36EF2">
        <w:rPr>
          <w:u w:val="thick"/>
        </w:rPr>
        <w:t>1</w:t>
      </w:r>
      <w:r>
        <w:rPr>
          <w:u w:val="thick"/>
        </w:rPr>
        <w:t xml:space="preserve"> SUMMER CAMP RESIDENT FEES</w:t>
      </w:r>
    </w:p>
    <w:p w14:paraId="21B05A9B" w14:textId="77777777" w:rsidR="0089414F" w:rsidRDefault="0089414F">
      <w:pPr>
        <w:pStyle w:val="BodyText"/>
        <w:rPr>
          <w:b/>
          <w:i/>
          <w:sz w:val="20"/>
        </w:rPr>
      </w:pPr>
    </w:p>
    <w:p w14:paraId="0590ABED" w14:textId="77777777" w:rsidR="0089414F" w:rsidRDefault="0089414F">
      <w:pPr>
        <w:pStyle w:val="BodyText"/>
        <w:spacing w:before="5"/>
        <w:rPr>
          <w:b/>
          <w:i/>
          <w:sz w:val="20"/>
        </w:rPr>
      </w:pPr>
    </w:p>
    <w:p w14:paraId="1A205EBE" w14:textId="3B910D4A" w:rsidR="0089414F" w:rsidRDefault="00EF7FE6">
      <w:pPr>
        <w:spacing w:before="89" w:line="321" w:lineRule="exact"/>
        <w:ind w:left="4355"/>
        <w:jc w:val="both"/>
        <w:rPr>
          <w:b/>
          <w:sz w:val="28"/>
        </w:rPr>
      </w:pPr>
      <w:r>
        <w:rPr>
          <w:b/>
          <w:sz w:val="28"/>
          <w:u w:val="thick"/>
        </w:rPr>
        <w:t>Early Fee - $4</w:t>
      </w:r>
      <w:r w:rsidR="00A36EF2">
        <w:rPr>
          <w:b/>
          <w:sz w:val="28"/>
          <w:u w:val="thick"/>
        </w:rPr>
        <w:t>50</w:t>
      </w:r>
    </w:p>
    <w:p w14:paraId="66DF68FA" w14:textId="0D7B9AAE" w:rsidR="0089414F" w:rsidRDefault="00EF7FE6">
      <w:pPr>
        <w:ind w:left="111" w:right="141"/>
        <w:jc w:val="both"/>
        <w:rPr>
          <w:b/>
          <w:sz w:val="24"/>
        </w:rPr>
      </w:pPr>
      <w:r>
        <w:rPr>
          <w:sz w:val="24"/>
        </w:rPr>
        <w:t xml:space="preserve">A $50 deposit per Scout camper is due no later than </w:t>
      </w:r>
      <w:r>
        <w:rPr>
          <w:b/>
          <w:sz w:val="24"/>
          <w:u w:val="thick"/>
        </w:rPr>
        <w:t xml:space="preserve">Wednesday March </w:t>
      </w:r>
      <w:r w:rsidR="0044282E">
        <w:rPr>
          <w:b/>
          <w:sz w:val="24"/>
          <w:u w:val="thick"/>
        </w:rPr>
        <w:t>15th</w:t>
      </w:r>
      <w:r>
        <w:rPr>
          <w:b/>
          <w:sz w:val="24"/>
          <w:u w:val="thick"/>
        </w:rPr>
        <w:t>, 20</w:t>
      </w:r>
      <w:r w:rsidR="0044282E">
        <w:rPr>
          <w:b/>
          <w:sz w:val="24"/>
          <w:u w:val="thick"/>
        </w:rPr>
        <w:t>2</w:t>
      </w:r>
      <w:r w:rsidR="00A36EF2">
        <w:rPr>
          <w:b/>
          <w:sz w:val="24"/>
          <w:u w:val="thick"/>
        </w:rPr>
        <w:t>1</w:t>
      </w:r>
      <w:r>
        <w:rPr>
          <w:b/>
          <w:sz w:val="24"/>
        </w:rPr>
        <w:t xml:space="preserve"> </w:t>
      </w:r>
      <w:r>
        <w:rPr>
          <w:sz w:val="24"/>
        </w:rPr>
        <w:t xml:space="preserve">If paid in full by </w:t>
      </w:r>
      <w:r>
        <w:rPr>
          <w:b/>
          <w:sz w:val="24"/>
          <w:u w:val="thick"/>
        </w:rPr>
        <w:t>May 1, 20</w:t>
      </w:r>
      <w:r w:rsidR="0044282E">
        <w:rPr>
          <w:b/>
          <w:sz w:val="24"/>
          <w:u w:val="thick"/>
        </w:rPr>
        <w:t>2</w:t>
      </w:r>
      <w:r w:rsidR="00A36EF2">
        <w:rPr>
          <w:b/>
          <w:sz w:val="24"/>
          <w:u w:val="thick"/>
        </w:rPr>
        <w:t>1</w:t>
      </w:r>
      <w:r>
        <w:rPr>
          <w:b/>
          <w:sz w:val="24"/>
          <w:u w:val="thick"/>
        </w:rPr>
        <w:t xml:space="preserve"> the fee will be $4</w:t>
      </w:r>
      <w:r w:rsidR="00A36EF2">
        <w:rPr>
          <w:b/>
          <w:sz w:val="24"/>
          <w:u w:val="thick"/>
        </w:rPr>
        <w:t>50</w:t>
      </w:r>
      <w:r>
        <w:rPr>
          <w:sz w:val="24"/>
        </w:rPr>
        <w:t xml:space="preserve">, payments received after </w:t>
      </w:r>
      <w:r>
        <w:rPr>
          <w:b/>
          <w:sz w:val="24"/>
          <w:u w:val="thick"/>
        </w:rPr>
        <w:t>May 1, 20</w:t>
      </w:r>
      <w:r w:rsidR="0044282E">
        <w:rPr>
          <w:b/>
          <w:sz w:val="24"/>
          <w:u w:val="thick"/>
        </w:rPr>
        <w:t>2</w:t>
      </w:r>
      <w:r w:rsidR="00A36EF2">
        <w:rPr>
          <w:b/>
          <w:sz w:val="24"/>
          <w:u w:val="thick"/>
        </w:rPr>
        <w:t>1</w:t>
      </w:r>
      <w:r>
        <w:rPr>
          <w:b/>
          <w:sz w:val="24"/>
        </w:rPr>
        <w:t xml:space="preserve"> </w:t>
      </w:r>
      <w:r>
        <w:rPr>
          <w:sz w:val="24"/>
        </w:rPr>
        <w:t xml:space="preserve">will be charged </w:t>
      </w:r>
      <w:r w:rsidR="0044282E">
        <w:rPr>
          <w:sz w:val="24"/>
        </w:rPr>
        <w:t>the regular rate of $4</w:t>
      </w:r>
      <w:r w:rsidR="00A36EF2">
        <w:rPr>
          <w:sz w:val="24"/>
        </w:rPr>
        <w:t>75</w:t>
      </w:r>
      <w:r w:rsidR="0044282E">
        <w:rPr>
          <w:sz w:val="24"/>
        </w:rPr>
        <w:t xml:space="preserve">. </w:t>
      </w:r>
      <w:r>
        <w:rPr>
          <w:b/>
          <w:sz w:val="24"/>
        </w:rPr>
        <w:t xml:space="preserve"> </w:t>
      </w:r>
    </w:p>
    <w:p w14:paraId="0587BD71" w14:textId="77777777" w:rsidR="0089414F" w:rsidRDefault="0089414F">
      <w:pPr>
        <w:pStyle w:val="BodyText"/>
        <w:rPr>
          <w:b/>
          <w:sz w:val="20"/>
        </w:rPr>
      </w:pPr>
    </w:p>
    <w:p w14:paraId="437B4515" w14:textId="77777777" w:rsidR="0089414F" w:rsidRDefault="0089414F">
      <w:pPr>
        <w:pStyle w:val="BodyText"/>
        <w:spacing w:before="5"/>
        <w:rPr>
          <w:b/>
          <w:sz w:val="28"/>
        </w:rPr>
      </w:pPr>
    </w:p>
    <w:p w14:paraId="6B1616D6" w14:textId="77777777" w:rsidR="0089414F" w:rsidRDefault="00EF7FE6">
      <w:pPr>
        <w:spacing w:before="89" w:line="319" w:lineRule="exact"/>
        <w:ind w:left="4110"/>
        <w:rPr>
          <w:b/>
          <w:sz w:val="28"/>
        </w:rPr>
      </w:pPr>
      <w:r>
        <w:rPr>
          <w:b/>
          <w:sz w:val="28"/>
          <w:u w:val="thick"/>
        </w:rPr>
        <w:t>Discounts for Scouts</w:t>
      </w:r>
    </w:p>
    <w:p w14:paraId="4976F246" w14:textId="6CB743EB" w:rsidR="0089414F" w:rsidRDefault="00EF7FE6">
      <w:pPr>
        <w:ind w:left="111"/>
        <w:rPr>
          <w:sz w:val="24"/>
        </w:rPr>
      </w:pPr>
      <w:r>
        <w:rPr>
          <w:noProof/>
        </w:rPr>
        <mc:AlternateContent>
          <mc:Choice Requires="wps">
            <w:drawing>
              <wp:anchor distT="0" distB="0" distL="114300" distR="114300" simplePos="0" relativeHeight="487522816" behindDoc="1" locked="0" layoutInCell="1" allowOverlap="1" wp14:anchorId="24183B1D" wp14:editId="50A51F10">
                <wp:simplePos x="0" y="0"/>
                <wp:positionH relativeFrom="page">
                  <wp:posOffset>629285</wp:posOffset>
                </wp:positionH>
                <wp:positionV relativeFrom="paragraph">
                  <wp:posOffset>161925</wp:posOffset>
                </wp:positionV>
                <wp:extent cx="2062480"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D8B5" id="Rectangle 2" o:spid="_x0000_s1026" style="position:absolute;margin-left:49.55pt;margin-top:12.75pt;width:162.4pt;height:1.2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" fillcolor="black" stroked="f">
                <w10:wrap anchorx="page"/>
              </v:rect>
            </w:pict>
          </mc:Fallback>
        </mc:AlternateContent>
      </w:r>
      <w:r>
        <w:rPr>
          <w:b/>
          <w:sz w:val="24"/>
        </w:rPr>
        <w:t>Encore (2</w:t>
      </w:r>
      <w:r>
        <w:rPr>
          <w:b/>
          <w:position w:val="8"/>
          <w:sz w:val="16"/>
        </w:rPr>
        <w:t xml:space="preserve">nd </w:t>
      </w:r>
      <w:r>
        <w:rPr>
          <w:b/>
          <w:sz w:val="24"/>
        </w:rPr>
        <w:t>week of camp) $3</w:t>
      </w:r>
      <w:r w:rsidR="00A36EF2">
        <w:rPr>
          <w:b/>
          <w:sz w:val="24"/>
        </w:rPr>
        <w:t>50</w:t>
      </w:r>
      <w:r>
        <w:rPr>
          <w:b/>
          <w:sz w:val="24"/>
        </w:rPr>
        <w:t xml:space="preserve">. </w:t>
      </w:r>
      <w:r>
        <w:rPr>
          <w:sz w:val="24"/>
        </w:rPr>
        <w:t xml:space="preserve">The registration process will require the Scout’s other camp/week to be identified. To qualify a scout must have already spent a week in a </w:t>
      </w:r>
      <w:r>
        <w:rPr>
          <w:b/>
          <w:sz w:val="24"/>
        </w:rPr>
        <w:t xml:space="preserve">Boy Scout Camp or National High Adventure Base </w:t>
      </w:r>
      <w:r>
        <w:rPr>
          <w:sz w:val="24"/>
        </w:rPr>
        <w:t>and the discount applies to a second</w:t>
      </w:r>
      <w:r w:rsidR="0044282E">
        <w:rPr>
          <w:sz w:val="24"/>
        </w:rPr>
        <w:t xml:space="preserve"> (or more)</w:t>
      </w:r>
      <w:r>
        <w:rPr>
          <w:sz w:val="24"/>
        </w:rPr>
        <w:t xml:space="preserve"> week at one of the CRC’s camps</w:t>
      </w:r>
      <w:r w:rsidR="00AF04AB">
        <w:rPr>
          <w:sz w:val="24"/>
        </w:rPr>
        <w:t>.</w:t>
      </w:r>
    </w:p>
    <w:p w14:paraId="2FEC8896" w14:textId="77777777" w:rsidR="00AF04AB" w:rsidRDefault="00AF04AB">
      <w:pPr>
        <w:ind w:left="111"/>
        <w:rPr>
          <w:b/>
          <w:sz w:val="24"/>
        </w:rPr>
      </w:pPr>
    </w:p>
    <w:p w14:paraId="1E0103F4" w14:textId="42A534F4" w:rsidR="00AF04AB" w:rsidRDefault="00AF04AB">
      <w:pPr>
        <w:ind w:left="111"/>
        <w:rPr>
          <w:sz w:val="24"/>
        </w:rPr>
      </w:pPr>
      <w:r w:rsidRPr="00AF04AB">
        <w:rPr>
          <w:b/>
          <w:sz w:val="24"/>
          <w:u w:val="single"/>
        </w:rPr>
        <w:t>Sibling Discount:</w:t>
      </w:r>
      <w:r>
        <w:rPr>
          <w:sz w:val="24"/>
        </w:rPr>
        <w:t xml:space="preserve">  a $25 discount will be given to help out those families with siblings attending Resident Camp.  The discount will apply to </w:t>
      </w:r>
      <w:r w:rsidR="007F10A3">
        <w:rPr>
          <w:sz w:val="24"/>
        </w:rPr>
        <w:t>each</w:t>
      </w:r>
      <w:r>
        <w:rPr>
          <w:sz w:val="24"/>
        </w:rPr>
        <w:t xml:space="preserve"> sibling from the same family.</w:t>
      </w:r>
    </w:p>
    <w:p w14:paraId="73393BDF" w14:textId="77777777" w:rsidR="0089414F" w:rsidRDefault="0089414F">
      <w:pPr>
        <w:pStyle w:val="BodyText"/>
        <w:spacing w:before="9"/>
        <w:rPr>
          <w:sz w:val="23"/>
        </w:rPr>
      </w:pPr>
    </w:p>
    <w:p w14:paraId="75BACF0C" w14:textId="77777777" w:rsidR="0089414F" w:rsidRDefault="00EF7FE6">
      <w:pPr>
        <w:spacing w:line="321" w:lineRule="exact"/>
        <w:ind w:left="4605"/>
        <w:rPr>
          <w:b/>
          <w:sz w:val="28"/>
        </w:rPr>
      </w:pPr>
      <w:r>
        <w:rPr>
          <w:b/>
          <w:sz w:val="28"/>
          <w:u w:val="thick"/>
        </w:rPr>
        <w:t>Leader Fees</w:t>
      </w:r>
    </w:p>
    <w:p w14:paraId="1AA5F513" w14:textId="77777777" w:rsidR="0089414F" w:rsidRDefault="00EF7FE6">
      <w:pPr>
        <w:pStyle w:val="BodyText"/>
        <w:spacing w:after="10"/>
        <w:ind w:left="111" w:firstLine="720"/>
      </w:pPr>
      <w:r>
        <w:t xml:space="preserve">Fees for extra leaders are calculated at </w:t>
      </w:r>
      <w:r>
        <w:rPr>
          <w:b/>
          <w:u w:val="thick"/>
        </w:rPr>
        <w:t>$20 per day or $120 for the full week</w:t>
      </w:r>
      <w:r>
        <w:t>. Names of leaders are not required until May 15. Two leaders are free. Additional leaders may be free according to the schedule below:</w:t>
      </w:r>
    </w:p>
    <w:tbl>
      <w:tblPr>
        <w:tblW w:w="0" w:type="auto"/>
        <w:tblInd w:w="1509" w:type="dxa"/>
        <w:tblLayout w:type="fixed"/>
        <w:tblCellMar>
          <w:left w:w="0" w:type="dxa"/>
          <w:right w:w="0" w:type="dxa"/>
        </w:tblCellMar>
        <w:tblLook w:val="01E0" w:firstRow="1" w:lastRow="1" w:firstColumn="1" w:lastColumn="1" w:noHBand="0" w:noVBand="0"/>
      </w:tblPr>
      <w:tblGrid>
        <w:gridCol w:w="2962"/>
        <w:gridCol w:w="2904"/>
        <w:gridCol w:w="2675"/>
      </w:tblGrid>
      <w:tr w:rsidR="0089414F" w14:paraId="49092B9F" w14:textId="77777777">
        <w:trPr>
          <w:trHeight w:val="270"/>
        </w:trPr>
        <w:tc>
          <w:tcPr>
            <w:tcW w:w="2962" w:type="dxa"/>
          </w:tcPr>
          <w:p w14:paraId="6BB79B2A" w14:textId="77777777" w:rsidR="0089414F" w:rsidRDefault="00EF7FE6">
            <w:pPr>
              <w:pStyle w:val="TableParagraph"/>
              <w:spacing w:line="251" w:lineRule="exact"/>
              <w:ind w:left="50"/>
              <w:jc w:val="left"/>
              <w:rPr>
                <w:sz w:val="24"/>
              </w:rPr>
            </w:pPr>
            <w:r>
              <w:rPr>
                <w:sz w:val="24"/>
              </w:rPr>
              <w:t># of youth per program</w:t>
            </w:r>
          </w:p>
        </w:tc>
        <w:tc>
          <w:tcPr>
            <w:tcW w:w="2904" w:type="dxa"/>
          </w:tcPr>
          <w:p w14:paraId="7DC87C1C" w14:textId="77777777" w:rsidR="0089414F" w:rsidRDefault="00EF7FE6">
            <w:pPr>
              <w:pStyle w:val="TableParagraph"/>
              <w:spacing w:line="251" w:lineRule="exact"/>
              <w:ind w:left="667" w:right="644"/>
              <w:rPr>
                <w:sz w:val="24"/>
              </w:rPr>
            </w:pPr>
            <w:r>
              <w:rPr>
                <w:sz w:val="24"/>
              </w:rPr>
              <w:t># of free leaders</w:t>
            </w:r>
          </w:p>
        </w:tc>
        <w:tc>
          <w:tcPr>
            <w:tcW w:w="2675" w:type="dxa"/>
          </w:tcPr>
          <w:p w14:paraId="0F4E4712" w14:textId="77777777" w:rsidR="0089414F" w:rsidRDefault="00EF7FE6">
            <w:pPr>
              <w:pStyle w:val="TableParagraph"/>
              <w:spacing w:line="251" w:lineRule="exact"/>
              <w:ind w:left="644" w:right="30"/>
              <w:rPr>
                <w:sz w:val="24"/>
              </w:rPr>
            </w:pPr>
            <w:r>
              <w:rPr>
                <w:sz w:val="24"/>
              </w:rPr>
              <w:t>All additional adults</w:t>
            </w:r>
          </w:p>
        </w:tc>
      </w:tr>
      <w:tr w:rsidR="0089414F" w14:paraId="18D43C45" w14:textId="77777777">
        <w:trPr>
          <w:trHeight w:val="276"/>
        </w:trPr>
        <w:tc>
          <w:tcPr>
            <w:tcW w:w="2962" w:type="dxa"/>
          </w:tcPr>
          <w:p w14:paraId="7FDB416F" w14:textId="77777777" w:rsidR="0089414F" w:rsidRDefault="00EF7FE6">
            <w:pPr>
              <w:pStyle w:val="TableParagraph"/>
              <w:ind w:left="770"/>
              <w:jc w:val="left"/>
              <w:rPr>
                <w:sz w:val="24"/>
              </w:rPr>
            </w:pPr>
            <w:r>
              <w:rPr>
                <w:sz w:val="24"/>
              </w:rPr>
              <w:t>5-10</w:t>
            </w:r>
          </w:p>
        </w:tc>
        <w:tc>
          <w:tcPr>
            <w:tcW w:w="2904" w:type="dxa"/>
          </w:tcPr>
          <w:p w14:paraId="196A34E4" w14:textId="77777777" w:rsidR="0089414F" w:rsidRDefault="00EF7FE6">
            <w:pPr>
              <w:pStyle w:val="TableParagraph"/>
              <w:rPr>
                <w:sz w:val="24"/>
              </w:rPr>
            </w:pPr>
            <w:r>
              <w:rPr>
                <w:sz w:val="24"/>
              </w:rPr>
              <w:t>2</w:t>
            </w:r>
          </w:p>
        </w:tc>
        <w:tc>
          <w:tcPr>
            <w:tcW w:w="2675" w:type="dxa"/>
          </w:tcPr>
          <w:p w14:paraId="1A7BC228" w14:textId="77777777" w:rsidR="0089414F" w:rsidRDefault="00EF7FE6">
            <w:pPr>
              <w:pStyle w:val="TableParagraph"/>
              <w:ind w:left="606" w:right="30"/>
              <w:rPr>
                <w:sz w:val="24"/>
              </w:rPr>
            </w:pPr>
            <w:r>
              <w:rPr>
                <w:sz w:val="24"/>
              </w:rPr>
              <w:t>$120</w:t>
            </w:r>
          </w:p>
        </w:tc>
      </w:tr>
      <w:tr w:rsidR="0089414F" w14:paraId="12D79968" w14:textId="77777777">
        <w:trPr>
          <w:trHeight w:val="276"/>
        </w:trPr>
        <w:tc>
          <w:tcPr>
            <w:tcW w:w="2962" w:type="dxa"/>
          </w:tcPr>
          <w:p w14:paraId="2118DE56" w14:textId="77777777" w:rsidR="0089414F" w:rsidRDefault="00EF7FE6">
            <w:pPr>
              <w:pStyle w:val="TableParagraph"/>
              <w:ind w:left="770"/>
              <w:jc w:val="left"/>
              <w:rPr>
                <w:sz w:val="24"/>
              </w:rPr>
            </w:pPr>
            <w:r>
              <w:rPr>
                <w:sz w:val="24"/>
              </w:rPr>
              <w:t>11-20</w:t>
            </w:r>
          </w:p>
        </w:tc>
        <w:tc>
          <w:tcPr>
            <w:tcW w:w="2904" w:type="dxa"/>
          </w:tcPr>
          <w:p w14:paraId="521656B8" w14:textId="77777777" w:rsidR="0089414F" w:rsidRDefault="00EF7FE6">
            <w:pPr>
              <w:pStyle w:val="TableParagraph"/>
              <w:rPr>
                <w:sz w:val="24"/>
              </w:rPr>
            </w:pPr>
            <w:r>
              <w:rPr>
                <w:sz w:val="24"/>
              </w:rPr>
              <w:t>3</w:t>
            </w:r>
          </w:p>
        </w:tc>
        <w:tc>
          <w:tcPr>
            <w:tcW w:w="2675" w:type="dxa"/>
          </w:tcPr>
          <w:p w14:paraId="3E09A3A4" w14:textId="77777777" w:rsidR="0089414F" w:rsidRDefault="00EF7FE6">
            <w:pPr>
              <w:pStyle w:val="TableParagraph"/>
              <w:ind w:left="606" w:right="30"/>
              <w:rPr>
                <w:sz w:val="24"/>
              </w:rPr>
            </w:pPr>
            <w:r>
              <w:rPr>
                <w:sz w:val="24"/>
              </w:rPr>
              <w:t>$120</w:t>
            </w:r>
          </w:p>
        </w:tc>
      </w:tr>
      <w:tr w:rsidR="0089414F" w14:paraId="4212AB8D" w14:textId="77777777">
        <w:trPr>
          <w:trHeight w:val="276"/>
        </w:trPr>
        <w:tc>
          <w:tcPr>
            <w:tcW w:w="2962" w:type="dxa"/>
          </w:tcPr>
          <w:p w14:paraId="7424E18D" w14:textId="77777777" w:rsidR="0089414F" w:rsidRDefault="00EF7FE6">
            <w:pPr>
              <w:pStyle w:val="TableParagraph"/>
              <w:ind w:left="770"/>
              <w:jc w:val="left"/>
              <w:rPr>
                <w:sz w:val="24"/>
              </w:rPr>
            </w:pPr>
            <w:r>
              <w:rPr>
                <w:sz w:val="24"/>
              </w:rPr>
              <w:t>21-30</w:t>
            </w:r>
          </w:p>
        </w:tc>
        <w:tc>
          <w:tcPr>
            <w:tcW w:w="2904" w:type="dxa"/>
          </w:tcPr>
          <w:p w14:paraId="45EDD5F5" w14:textId="77777777" w:rsidR="0089414F" w:rsidRDefault="00EF7FE6">
            <w:pPr>
              <w:pStyle w:val="TableParagraph"/>
              <w:rPr>
                <w:sz w:val="24"/>
              </w:rPr>
            </w:pPr>
            <w:r>
              <w:rPr>
                <w:sz w:val="24"/>
              </w:rPr>
              <w:t>4</w:t>
            </w:r>
          </w:p>
        </w:tc>
        <w:tc>
          <w:tcPr>
            <w:tcW w:w="2675" w:type="dxa"/>
          </w:tcPr>
          <w:p w14:paraId="5035FC08" w14:textId="77777777" w:rsidR="0089414F" w:rsidRDefault="00EF7FE6">
            <w:pPr>
              <w:pStyle w:val="TableParagraph"/>
              <w:ind w:left="606" w:right="30"/>
              <w:rPr>
                <w:sz w:val="24"/>
              </w:rPr>
            </w:pPr>
            <w:r>
              <w:rPr>
                <w:sz w:val="24"/>
              </w:rPr>
              <w:t>$120</w:t>
            </w:r>
          </w:p>
        </w:tc>
      </w:tr>
      <w:tr w:rsidR="0089414F" w14:paraId="6C0B053F" w14:textId="77777777">
        <w:trPr>
          <w:trHeight w:val="270"/>
        </w:trPr>
        <w:tc>
          <w:tcPr>
            <w:tcW w:w="2962" w:type="dxa"/>
          </w:tcPr>
          <w:p w14:paraId="614C2899" w14:textId="77777777" w:rsidR="0089414F" w:rsidRDefault="00EF7FE6">
            <w:pPr>
              <w:pStyle w:val="TableParagraph"/>
              <w:spacing w:line="251" w:lineRule="exact"/>
              <w:ind w:left="770"/>
              <w:jc w:val="left"/>
              <w:rPr>
                <w:sz w:val="24"/>
              </w:rPr>
            </w:pPr>
            <w:r>
              <w:rPr>
                <w:sz w:val="24"/>
              </w:rPr>
              <w:t>31-40</w:t>
            </w:r>
          </w:p>
        </w:tc>
        <w:tc>
          <w:tcPr>
            <w:tcW w:w="2904" w:type="dxa"/>
          </w:tcPr>
          <w:p w14:paraId="41BE5065" w14:textId="77777777" w:rsidR="0089414F" w:rsidRDefault="00EF7FE6">
            <w:pPr>
              <w:pStyle w:val="TableParagraph"/>
              <w:spacing w:line="251" w:lineRule="exact"/>
              <w:rPr>
                <w:sz w:val="24"/>
              </w:rPr>
            </w:pPr>
            <w:r>
              <w:rPr>
                <w:sz w:val="24"/>
              </w:rPr>
              <w:t>5</w:t>
            </w:r>
          </w:p>
        </w:tc>
        <w:tc>
          <w:tcPr>
            <w:tcW w:w="2675" w:type="dxa"/>
          </w:tcPr>
          <w:p w14:paraId="3D1F123A" w14:textId="77777777" w:rsidR="0089414F" w:rsidRDefault="00EF7FE6">
            <w:pPr>
              <w:pStyle w:val="TableParagraph"/>
              <w:spacing w:line="251" w:lineRule="exact"/>
              <w:ind w:left="606" w:right="30"/>
              <w:rPr>
                <w:sz w:val="24"/>
              </w:rPr>
            </w:pPr>
            <w:r>
              <w:rPr>
                <w:sz w:val="24"/>
              </w:rPr>
              <w:t>$120</w:t>
            </w:r>
          </w:p>
        </w:tc>
      </w:tr>
    </w:tbl>
    <w:p w14:paraId="7DD53B58" w14:textId="77777777" w:rsidR="0089414F" w:rsidRDefault="0089414F">
      <w:pPr>
        <w:pStyle w:val="BodyText"/>
        <w:rPr>
          <w:sz w:val="26"/>
        </w:rPr>
      </w:pPr>
    </w:p>
    <w:p w14:paraId="785289BD" w14:textId="77777777" w:rsidR="0089414F" w:rsidRDefault="0089414F">
      <w:pPr>
        <w:pStyle w:val="BodyText"/>
        <w:rPr>
          <w:sz w:val="22"/>
        </w:rPr>
      </w:pPr>
    </w:p>
    <w:p w14:paraId="117B11B9" w14:textId="374E8A58" w:rsidR="0089414F" w:rsidRDefault="00EF7FE6">
      <w:pPr>
        <w:pStyle w:val="Heading3"/>
        <w:ind w:left="3001"/>
        <w:jc w:val="both"/>
      </w:pPr>
      <w:r>
        <w:t>Webelos Crossovers &amp; New Scouts Fee - $4</w:t>
      </w:r>
      <w:r w:rsidR="00A36EF2">
        <w:t>50</w:t>
      </w:r>
    </w:p>
    <w:p w14:paraId="396395A3" w14:textId="0E649682" w:rsidR="0089414F" w:rsidRDefault="00EF7FE6">
      <w:pPr>
        <w:pStyle w:val="BodyText"/>
        <w:ind w:left="111" w:right="118"/>
        <w:jc w:val="both"/>
      </w:pPr>
      <w:r>
        <w:t xml:space="preserve">These Scouts are always afforded the lowest possible camp fee rate. Because many troops don’t know what Webelos will be joining their troop until after the March </w:t>
      </w:r>
      <w:r w:rsidR="00AF04AB">
        <w:t>15</w:t>
      </w:r>
      <w:r>
        <w:t xml:space="preserve">th deposit date, a special registration category will be established for them. This will also include any boys who join the troop as new Scouts between March </w:t>
      </w:r>
      <w:r w:rsidR="0044282E">
        <w:t>15</w:t>
      </w:r>
      <w:r w:rsidR="0044282E" w:rsidRPr="0044282E">
        <w:rPr>
          <w:vertAlign w:val="superscript"/>
        </w:rPr>
        <w:t>th</w:t>
      </w:r>
      <w:r w:rsidR="0044282E">
        <w:t xml:space="preserve"> </w:t>
      </w:r>
      <w:r>
        <w:t>and the beginning of the troop’s week at camp.</w:t>
      </w:r>
    </w:p>
    <w:p w14:paraId="3C70673B" w14:textId="77777777" w:rsidR="0089414F" w:rsidRDefault="0089414F">
      <w:pPr>
        <w:jc w:val="both"/>
        <w:sectPr w:rsidR="0089414F">
          <w:type w:val="continuous"/>
          <w:pgSz w:w="12240" w:h="15840"/>
          <w:pgMar w:top="660" w:right="720" w:bottom="280" w:left="880" w:header="720" w:footer="720" w:gutter="0"/>
          <w:cols w:space="720"/>
        </w:sectPr>
      </w:pPr>
    </w:p>
    <w:p w14:paraId="3F35142E" w14:textId="77777777" w:rsidR="0089414F" w:rsidRDefault="00EF7FE6">
      <w:pPr>
        <w:pStyle w:val="Heading3"/>
        <w:spacing w:before="75"/>
        <w:ind w:left="4650"/>
      </w:pPr>
      <w:r>
        <w:lastRenderedPageBreak/>
        <w:t>Camperships</w:t>
      </w:r>
    </w:p>
    <w:p w14:paraId="72540911" w14:textId="77777777" w:rsidR="0089414F" w:rsidRDefault="00EF7FE6">
      <w:pPr>
        <w:pStyle w:val="BodyText"/>
        <w:ind w:left="111" w:right="231"/>
      </w:pPr>
      <w:r>
        <w:t>The Connecticut Rivers Council will continue to award camperships to assist Scouts in need of funds to attend camp who might not otherwise do so. The annual campership fund is limited and fluctuates from year to year. Similar to Webelos crossovers and new Scouts, campership Scouts will also be afforded the lowest possible rate to attend camp. The unit process for paying for these Scouts is to be determined.</w:t>
      </w:r>
    </w:p>
    <w:p w14:paraId="1CECC1A5" w14:textId="77777777" w:rsidR="0089414F" w:rsidRDefault="0089414F">
      <w:pPr>
        <w:pStyle w:val="BodyText"/>
      </w:pPr>
    </w:p>
    <w:p w14:paraId="41CDA325" w14:textId="77777777" w:rsidR="0089414F" w:rsidRDefault="00EF7FE6">
      <w:pPr>
        <w:pStyle w:val="Heading3"/>
        <w:ind w:left="3985"/>
      </w:pPr>
      <w:r>
        <w:t>Specialty Camp Programs</w:t>
      </w:r>
    </w:p>
    <w:p w14:paraId="2208FCD3" w14:textId="10304F31" w:rsidR="0089414F" w:rsidRDefault="00EF7FE6" w:rsidP="0044282E">
      <w:pPr>
        <w:pStyle w:val="BodyText"/>
        <w:ind w:left="111"/>
      </w:pPr>
      <w:r>
        <w:t>Registration for all Specialty Camp programs will be accomplished by the individual. These programs will include Trail to Eagle, ATV, NRA Shooting Sports, Robotics &amp; Technology, plus many more</w:t>
      </w:r>
      <w:r w:rsidR="0044282E">
        <w:t>.</w:t>
      </w:r>
    </w:p>
    <w:p w14:paraId="285AC758" w14:textId="77777777" w:rsidR="0044282E" w:rsidRDefault="0044282E" w:rsidP="0044282E">
      <w:pPr>
        <w:pStyle w:val="BodyText"/>
        <w:ind w:left="111"/>
      </w:pPr>
    </w:p>
    <w:p w14:paraId="4DD7ED30" w14:textId="77777777" w:rsidR="0089414F" w:rsidRDefault="0089414F">
      <w:pPr>
        <w:pStyle w:val="BodyText"/>
        <w:spacing w:before="1"/>
      </w:pPr>
    </w:p>
    <w:p w14:paraId="6FB32FAA" w14:textId="77777777" w:rsidR="0089414F" w:rsidRDefault="00EF7FE6">
      <w:pPr>
        <w:pStyle w:val="Heading3"/>
        <w:ind w:right="217"/>
        <w:jc w:val="center"/>
      </w:pPr>
      <w:r>
        <w:t>FAQs</w:t>
      </w:r>
    </w:p>
    <w:p w14:paraId="483875CF" w14:textId="3C315386" w:rsidR="0089414F" w:rsidRDefault="00EF7FE6">
      <w:pPr>
        <w:pStyle w:val="BodyText"/>
        <w:tabs>
          <w:tab w:val="left" w:pos="1551"/>
        </w:tabs>
        <w:ind w:left="111" w:right="317"/>
      </w:pPr>
      <w:r>
        <w:rPr>
          <w:b/>
        </w:rPr>
        <w:t>Question</w:t>
      </w:r>
      <w:r>
        <w:rPr>
          <w:b/>
        </w:rPr>
        <w:tab/>
      </w:r>
      <w:r>
        <w:t xml:space="preserve">I don’t know what Scouts in my troop are going to attend camp </w:t>
      </w:r>
      <w:r>
        <w:rPr>
          <w:spacing w:val="2"/>
        </w:rPr>
        <w:t xml:space="preserve">by </w:t>
      </w:r>
      <w:r>
        <w:t xml:space="preserve">the March </w:t>
      </w:r>
      <w:r w:rsidR="0044282E">
        <w:t>15</w:t>
      </w:r>
      <w:r>
        <w:t>th Early</w:t>
      </w:r>
      <w:r>
        <w:rPr>
          <w:spacing w:val="-24"/>
        </w:rPr>
        <w:t xml:space="preserve"> </w:t>
      </w:r>
      <w:r>
        <w:t>Fee deposit date. Why should I make a deposit for the</w:t>
      </w:r>
      <w:r>
        <w:rPr>
          <w:spacing w:val="-12"/>
        </w:rPr>
        <w:t xml:space="preserve"> </w:t>
      </w:r>
      <w:r>
        <w:t>“unknown”?</w:t>
      </w:r>
    </w:p>
    <w:p w14:paraId="390C5327" w14:textId="77777777" w:rsidR="0089414F" w:rsidRDefault="00EF7FE6">
      <w:pPr>
        <w:pStyle w:val="BodyText"/>
        <w:tabs>
          <w:tab w:val="left" w:pos="1551"/>
        </w:tabs>
        <w:ind w:left="111"/>
      </w:pPr>
      <w:r>
        <w:rPr>
          <w:b/>
        </w:rPr>
        <w:t>Answer</w:t>
      </w:r>
      <w:r>
        <w:rPr>
          <w:b/>
        </w:rPr>
        <w:tab/>
      </w:r>
      <w:r>
        <w:t>Camp promotion is a year-round process. The unit’s camp plans should already be</w:t>
      </w:r>
      <w:r>
        <w:rPr>
          <w:spacing w:val="-13"/>
        </w:rPr>
        <w:t xml:space="preserve"> </w:t>
      </w:r>
      <w:r>
        <w:t>on</w:t>
      </w:r>
    </w:p>
    <w:p w14:paraId="28DEC78D" w14:textId="3D3AE18A" w:rsidR="0089414F" w:rsidRDefault="00EF7FE6">
      <w:pPr>
        <w:pStyle w:val="BodyText"/>
        <w:ind w:left="111"/>
      </w:pPr>
      <w:r>
        <w:t>family’s calendars. Units also should have a pretty good idea of the percentage of Scouts in the troop that attends camp. Register and make deposits for that number of</w:t>
      </w:r>
      <w:r w:rsidR="0044282E">
        <w:t xml:space="preserve"> </w:t>
      </w:r>
      <w:r>
        <w:t xml:space="preserve"> Scouts</w:t>
      </w:r>
      <w:r w:rsidR="0044282E">
        <w:t xml:space="preserve"> you think will be attending</w:t>
      </w:r>
      <w:r>
        <w:t>. Deposits may later be transferred between Scouts.</w:t>
      </w:r>
    </w:p>
    <w:p w14:paraId="059A3189" w14:textId="77777777" w:rsidR="0089414F" w:rsidRDefault="0089414F">
      <w:pPr>
        <w:pStyle w:val="BodyText"/>
      </w:pPr>
    </w:p>
    <w:p w14:paraId="076B08EC" w14:textId="3E047EF3" w:rsidR="0089414F" w:rsidRDefault="00EF7FE6">
      <w:pPr>
        <w:pStyle w:val="BodyText"/>
        <w:tabs>
          <w:tab w:val="left" w:pos="1551"/>
        </w:tabs>
        <w:ind w:left="111" w:right="619"/>
      </w:pPr>
      <w:r>
        <w:rPr>
          <w:b/>
        </w:rPr>
        <w:t>Question</w:t>
      </w:r>
      <w:r>
        <w:rPr>
          <w:b/>
        </w:rPr>
        <w:tab/>
      </w:r>
      <w:r>
        <w:t>We know our troop has Scouts that need Campership assistance in order to attend</w:t>
      </w:r>
      <w:r>
        <w:rPr>
          <w:spacing w:val="-16"/>
        </w:rPr>
        <w:t xml:space="preserve"> </w:t>
      </w:r>
      <w:r>
        <w:t>camp. Should we register them with a $50 deposit by March</w:t>
      </w:r>
      <w:r>
        <w:rPr>
          <w:spacing w:val="-2"/>
        </w:rPr>
        <w:t xml:space="preserve"> </w:t>
      </w:r>
      <w:r w:rsidR="0044282E">
        <w:t>15</w:t>
      </w:r>
      <w:r>
        <w:t>th?</w:t>
      </w:r>
    </w:p>
    <w:p w14:paraId="30420965" w14:textId="370FC399" w:rsidR="0089414F" w:rsidRDefault="00EF7FE6">
      <w:pPr>
        <w:pStyle w:val="BodyText"/>
        <w:tabs>
          <w:tab w:val="left" w:pos="1551"/>
        </w:tabs>
        <w:ind w:left="111" w:right="464"/>
      </w:pPr>
      <w:r>
        <w:rPr>
          <w:b/>
        </w:rPr>
        <w:t>Answer</w:t>
      </w:r>
      <w:r>
        <w:rPr>
          <w:b/>
        </w:rPr>
        <w:tab/>
      </w:r>
      <w:r>
        <w:t>Yes, as stated above, campership applicants are always afforded the lowest possible</w:t>
      </w:r>
      <w:r>
        <w:rPr>
          <w:spacing w:val="-12"/>
        </w:rPr>
        <w:t xml:space="preserve"> </w:t>
      </w:r>
      <w:r>
        <w:t xml:space="preserve">camp fee. Naming them by March </w:t>
      </w:r>
      <w:r w:rsidR="0044282E">
        <w:t>15th</w:t>
      </w:r>
      <w:r>
        <w:t xml:space="preserve"> helps the Camp Directors in planning for a great summer</w:t>
      </w:r>
      <w:r>
        <w:rPr>
          <w:spacing w:val="-17"/>
        </w:rPr>
        <w:t xml:space="preserve"> </w:t>
      </w:r>
      <w:r>
        <w:t>program.</w:t>
      </w:r>
    </w:p>
    <w:p w14:paraId="706F425A" w14:textId="77777777" w:rsidR="0089414F" w:rsidRDefault="0089414F">
      <w:pPr>
        <w:pStyle w:val="BodyText"/>
        <w:rPr>
          <w:sz w:val="26"/>
        </w:rPr>
      </w:pPr>
    </w:p>
    <w:p w14:paraId="77516EA7" w14:textId="77777777" w:rsidR="0089414F" w:rsidRDefault="0089414F">
      <w:pPr>
        <w:pStyle w:val="BodyText"/>
        <w:rPr>
          <w:sz w:val="30"/>
        </w:rPr>
      </w:pPr>
    </w:p>
    <w:p w14:paraId="0A0EF588" w14:textId="7B466FB6" w:rsidR="0089414F" w:rsidRDefault="00EF7FE6" w:rsidP="00A36EF2">
      <w:pPr>
        <w:ind w:left="1042"/>
        <w:jc w:val="center"/>
        <w:rPr>
          <w:b/>
          <w:sz w:val="32"/>
        </w:rPr>
      </w:pPr>
      <w:r>
        <w:rPr>
          <w:b/>
          <w:sz w:val="32"/>
          <w:u w:val="thick"/>
        </w:rPr>
        <w:t>Connecticut Rivers Council Summer Camp Refund Policy</w:t>
      </w:r>
    </w:p>
    <w:p w14:paraId="7AEE156E" w14:textId="45D9378F" w:rsidR="0089414F" w:rsidRPr="00FE0958" w:rsidRDefault="00EF7FE6" w:rsidP="00FE0958">
      <w:pPr>
        <w:pStyle w:val="Heading1"/>
        <w:spacing w:before="140"/>
        <w:ind w:left="1042" w:right="223" w:firstLine="24"/>
        <w:rPr>
          <w:sz w:val="24"/>
          <w:szCs w:val="24"/>
        </w:rPr>
      </w:pPr>
      <w:r w:rsidRPr="00FE0958">
        <w:rPr>
          <w:sz w:val="24"/>
          <w:szCs w:val="24"/>
        </w:rPr>
        <w:t>The Connecticut Rivers Council must commit financial resources to purchase equipment,</w:t>
      </w:r>
      <w:r w:rsidR="00FE0958">
        <w:rPr>
          <w:sz w:val="24"/>
          <w:szCs w:val="24"/>
        </w:rPr>
        <w:t xml:space="preserve"> </w:t>
      </w:r>
      <w:r w:rsidRPr="00FE0958">
        <w:rPr>
          <w:sz w:val="24"/>
          <w:szCs w:val="24"/>
        </w:rPr>
        <w:t>hire staff, and otherwise prepare to provide the high-quality programs in</w:t>
      </w:r>
    </w:p>
    <w:p w14:paraId="1AB9118D" w14:textId="77777777" w:rsidR="0089414F" w:rsidRPr="00FE0958" w:rsidRDefault="00EF7FE6" w:rsidP="00FE0958">
      <w:pPr>
        <w:ind w:left="1042" w:right="212"/>
        <w:rPr>
          <w:b/>
          <w:sz w:val="24"/>
          <w:szCs w:val="24"/>
        </w:rPr>
      </w:pPr>
      <w:r w:rsidRPr="00FE0958">
        <w:rPr>
          <w:b/>
          <w:sz w:val="24"/>
          <w:szCs w:val="24"/>
        </w:rPr>
        <w:t>our camps well in advance of the camps opening for the summer. Participants therefore must be prepared to make a financial commitment to attend.</w:t>
      </w:r>
    </w:p>
    <w:p w14:paraId="58AE4954" w14:textId="1462FADB" w:rsidR="001A5FB2" w:rsidRPr="00FE0958" w:rsidRDefault="00EF7FE6" w:rsidP="00FE0958">
      <w:pPr>
        <w:spacing w:before="137"/>
        <w:ind w:left="1042" w:right="464"/>
        <w:rPr>
          <w:b/>
          <w:sz w:val="24"/>
          <w:szCs w:val="24"/>
        </w:rPr>
      </w:pPr>
      <w:r w:rsidRPr="00FE0958">
        <w:rPr>
          <w:b/>
          <w:sz w:val="24"/>
          <w:szCs w:val="24"/>
        </w:rPr>
        <w:t xml:space="preserve">Refund requests made before June 15th will be reimbursed </w:t>
      </w:r>
      <w:r w:rsidR="006E019E" w:rsidRPr="00FE0958">
        <w:rPr>
          <w:b/>
          <w:sz w:val="24"/>
          <w:szCs w:val="24"/>
        </w:rPr>
        <w:t xml:space="preserve">the fee </w:t>
      </w:r>
      <w:r w:rsidRPr="00FE0958">
        <w:rPr>
          <w:b/>
          <w:sz w:val="24"/>
          <w:szCs w:val="24"/>
        </w:rPr>
        <w:t>minus the cancellation fee of $75. Requests after June 15</w:t>
      </w:r>
      <w:r w:rsidRPr="00FE0958">
        <w:rPr>
          <w:b/>
          <w:sz w:val="24"/>
          <w:szCs w:val="24"/>
          <w:vertAlign w:val="superscript"/>
        </w:rPr>
        <w:t>th</w:t>
      </w:r>
      <w:r w:rsidRPr="00FE0958">
        <w:rPr>
          <w:b/>
          <w:sz w:val="24"/>
          <w:szCs w:val="24"/>
        </w:rPr>
        <w:t xml:space="preserve"> </w:t>
      </w:r>
      <w:r w:rsidR="006E019E" w:rsidRPr="00FE0958">
        <w:rPr>
          <w:b/>
          <w:sz w:val="24"/>
          <w:szCs w:val="24"/>
        </w:rPr>
        <w:t>w</w:t>
      </w:r>
      <w:r w:rsidRPr="00FE0958">
        <w:rPr>
          <w:b/>
          <w:sz w:val="24"/>
          <w:szCs w:val="24"/>
        </w:rPr>
        <w:t xml:space="preserve">ill be reimbursed </w:t>
      </w:r>
      <w:r w:rsidR="006E019E" w:rsidRPr="00FE0958">
        <w:rPr>
          <w:b/>
          <w:sz w:val="24"/>
          <w:szCs w:val="24"/>
        </w:rPr>
        <w:t xml:space="preserve">the fee </w:t>
      </w:r>
      <w:r w:rsidRPr="00FE0958">
        <w:rPr>
          <w:b/>
          <w:sz w:val="24"/>
          <w:szCs w:val="24"/>
        </w:rPr>
        <w:t>minus the cancellation fee of $150.</w:t>
      </w:r>
    </w:p>
    <w:p w14:paraId="48E319FA" w14:textId="343E6D71" w:rsidR="0089414F" w:rsidRPr="00FE0958" w:rsidRDefault="00D51DA8" w:rsidP="00FE0958">
      <w:pPr>
        <w:spacing w:before="137"/>
        <w:ind w:left="1042" w:right="464"/>
        <w:rPr>
          <w:b/>
          <w:sz w:val="24"/>
          <w:szCs w:val="24"/>
        </w:rPr>
      </w:pPr>
      <w:r w:rsidRPr="00FE0958">
        <w:rPr>
          <w:b/>
          <w:sz w:val="24"/>
          <w:szCs w:val="24"/>
        </w:rPr>
        <w:t>In the event of illnes</w:t>
      </w:r>
      <w:r w:rsidR="009C0496" w:rsidRPr="00FE0958">
        <w:rPr>
          <w:b/>
          <w:sz w:val="24"/>
          <w:szCs w:val="24"/>
        </w:rPr>
        <w:t>s</w:t>
      </w:r>
      <w:r w:rsidR="007D2518" w:rsidRPr="00FE0958">
        <w:rPr>
          <w:b/>
          <w:sz w:val="24"/>
          <w:szCs w:val="24"/>
        </w:rPr>
        <w:t xml:space="preserve"> we will process a refund</w:t>
      </w:r>
      <w:r w:rsidR="009C0496" w:rsidRPr="00FE0958">
        <w:rPr>
          <w:b/>
          <w:sz w:val="24"/>
          <w:szCs w:val="24"/>
        </w:rPr>
        <w:t xml:space="preserve"> if you can</w:t>
      </w:r>
      <w:r w:rsidR="003B0209" w:rsidRPr="00FE0958">
        <w:rPr>
          <w:b/>
          <w:sz w:val="24"/>
          <w:szCs w:val="24"/>
        </w:rPr>
        <w:t xml:space="preserve"> </w:t>
      </w:r>
      <w:r w:rsidR="009C0496" w:rsidRPr="00FE0958">
        <w:rPr>
          <w:b/>
          <w:sz w:val="24"/>
          <w:szCs w:val="24"/>
        </w:rPr>
        <w:t>not attend camp.  I</w:t>
      </w:r>
      <w:r w:rsidR="007D2518" w:rsidRPr="00FE0958">
        <w:rPr>
          <w:b/>
          <w:sz w:val="24"/>
          <w:szCs w:val="24"/>
        </w:rPr>
        <w:t>f a camp attendee presents signs of illness while at camp</w:t>
      </w:r>
      <w:r w:rsidR="003B0209" w:rsidRPr="00FE0958">
        <w:rPr>
          <w:b/>
          <w:sz w:val="24"/>
          <w:szCs w:val="24"/>
        </w:rPr>
        <w:t>, we reserve the right to send them home without a refund</w:t>
      </w:r>
      <w:r w:rsidR="00FE0958" w:rsidRPr="00FE0958">
        <w:rPr>
          <w:b/>
          <w:sz w:val="24"/>
          <w:szCs w:val="24"/>
        </w:rPr>
        <w:t>.</w:t>
      </w:r>
    </w:p>
    <w:p w14:paraId="16D44BBF" w14:textId="70ED507A" w:rsidR="00FE0958" w:rsidRDefault="00FE0958" w:rsidP="00FE0958">
      <w:pPr>
        <w:spacing w:before="137"/>
        <w:ind w:left="1042" w:right="464"/>
        <w:rPr>
          <w:b/>
          <w:sz w:val="24"/>
          <w:szCs w:val="24"/>
        </w:rPr>
      </w:pPr>
      <w:r w:rsidRPr="00FE0958">
        <w:rPr>
          <w:b/>
          <w:sz w:val="24"/>
          <w:szCs w:val="24"/>
        </w:rPr>
        <w:t>In the event the State of Connecticut closes camp or we are unable to operate camp, we will process a full refund to the pack/tro</w:t>
      </w:r>
      <w:r>
        <w:rPr>
          <w:b/>
          <w:sz w:val="24"/>
          <w:szCs w:val="24"/>
        </w:rPr>
        <w:t>o</w:t>
      </w:r>
      <w:r w:rsidRPr="00FE0958">
        <w:rPr>
          <w:b/>
          <w:sz w:val="24"/>
          <w:szCs w:val="24"/>
        </w:rPr>
        <w:t>p</w:t>
      </w:r>
      <w:r>
        <w:rPr>
          <w:b/>
          <w:sz w:val="24"/>
          <w:szCs w:val="24"/>
        </w:rPr>
        <w:t xml:space="preserve">, </w:t>
      </w:r>
      <w:r w:rsidRPr="00FE0958">
        <w:rPr>
          <w:b/>
          <w:sz w:val="24"/>
          <w:szCs w:val="24"/>
        </w:rPr>
        <w:t>not individual Scouts (unless Scouts signed up as individuals for day camp, provisional, or other specialty programs).</w:t>
      </w:r>
    </w:p>
    <w:p w14:paraId="01682BBF" w14:textId="77777777" w:rsidR="00FE0958" w:rsidRPr="00FE0958" w:rsidRDefault="00FE0958" w:rsidP="00FE0958">
      <w:pPr>
        <w:spacing w:before="137"/>
        <w:ind w:left="486" w:right="464" w:firstLine="4"/>
        <w:rPr>
          <w:b/>
          <w:sz w:val="24"/>
          <w:szCs w:val="24"/>
        </w:rPr>
      </w:pPr>
    </w:p>
    <w:p w14:paraId="7CFD0DFD" w14:textId="77777777" w:rsidR="0089414F" w:rsidRPr="00FE0958" w:rsidRDefault="00EF7FE6">
      <w:pPr>
        <w:pStyle w:val="Heading2"/>
        <w:spacing w:before="1"/>
        <w:rPr>
          <w:i w:val="0"/>
          <w:sz w:val="24"/>
          <w:szCs w:val="24"/>
        </w:rPr>
      </w:pPr>
      <w:r w:rsidRPr="00FE0958">
        <w:rPr>
          <w:i w:val="0"/>
          <w:sz w:val="24"/>
          <w:szCs w:val="24"/>
        </w:rPr>
        <w:t>All requests for refund consideration are to be in writing and sent either in the form of</w:t>
      </w:r>
      <w:r w:rsidRPr="00FE0958">
        <w:rPr>
          <w:i w:val="0"/>
          <w:spacing w:val="-36"/>
          <w:sz w:val="24"/>
          <w:szCs w:val="24"/>
        </w:rPr>
        <w:t xml:space="preserve"> </w:t>
      </w:r>
      <w:r w:rsidRPr="00FE0958">
        <w:rPr>
          <w:i w:val="0"/>
          <w:sz w:val="24"/>
          <w:szCs w:val="24"/>
        </w:rPr>
        <w:t>a letter or email</w:t>
      </w:r>
      <w:r w:rsidRPr="00FE0958">
        <w:rPr>
          <w:i w:val="0"/>
          <w:spacing w:val="3"/>
          <w:sz w:val="24"/>
          <w:szCs w:val="24"/>
        </w:rPr>
        <w:t xml:space="preserve"> </w:t>
      </w:r>
      <w:r w:rsidRPr="00FE0958">
        <w:rPr>
          <w:i w:val="0"/>
          <w:sz w:val="24"/>
          <w:szCs w:val="24"/>
        </w:rPr>
        <w:t>to:</w:t>
      </w:r>
    </w:p>
    <w:p w14:paraId="130E9DCC" w14:textId="7D831B71" w:rsidR="0089414F" w:rsidRDefault="00EF7FE6">
      <w:pPr>
        <w:spacing w:before="138"/>
        <w:ind w:left="3736" w:right="3713"/>
        <w:jc w:val="center"/>
        <w:rPr>
          <w:b/>
          <w:i/>
          <w:sz w:val="28"/>
        </w:rPr>
      </w:pPr>
      <w:r>
        <w:rPr>
          <w:b/>
          <w:i/>
          <w:sz w:val="28"/>
        </w:rPr>
        <w:t>Connecticut Rivers</w:t>
      </w:r>
      <w:r>
        <w:rPr>
          <w:b/>
          <w:i/>
          <w:spacing w:val="-9"/>
          <w:sz w:val="28"/>
        </w:rPr>
        <w:t xml:space="preserve"> </w:t>
      </w:r>
      <w:r>
        <w:rPr>
          <w:b/>
          <w:i/>
          <w:sz w:val="28"/>
        </w:rPr>
        <w:t xml:space="preserve">Council Attn: </w:t>
      </w:r>
      <w:r w:rsidR="0044282E">
        <w:rPr>
          <w:b/>
          <w:i/>
          <w:spacing w:val="-2"/>
          <w:sz w:val="28"/>
        </w:rPr>
        <w:t>Mike Brown</w:t>
      </w:r>
    </w:p>
    <w:p w14:paraId="32C84A64" w14:textId="3B26F6B7" w:rsidR="0089414F" w:rsidRDefault="00EF7FE6">
      <w:pPr>
        <w:tabs>
          <w:tab w:val="left" w:pos="5123"/>
        </w:tabs>
        <w:ind w:left="2977" w:right="2954" w:firstLine="1"/>
        <w:jc w:val="center"/>
        <w:rPr>
          <w:b/>
          <w:i/>
          <w:sz w:val="28"/>
        </w:rPr>
      </w:pPr>
      <w:r>
        <w:rPr>
          <w:b/>
          <w:i/>
          <w:sz w:val="28"/>
        </w:rPr>
        <w:t>60 Darlin St, East Hartford, CT 06108 860-913-2</w:t>
      </w:r>
      <w:r w:rsidR="00AF04AB">
        <w:rPr>
          <w:b/>
          <w:i/>
          <w:sz w:val="28"/>
        </w:rPr>
        <w:t xml:space="preserve">750 </w:t>
      </w:r>
      <w:r w:rsidR="0044282E">
        <w:rPr>
          <w:b/>
          <w:i/>
          <w:sz w:val="28"/>
        </w:rPr>
        <w:t>michael.brown@scouting.org</w:t>
      </w:r>
    </w:p>
    <w:sectPr w:rsidR="0089414F">
      <w:pgSz w:w="12240" w:h="15840"/>
      <w:pgMar w:top="74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4F"/>
    <w:rsid w:val="001A5FB2"/>
    <w:rsid w:val="003B0209"/>
    <w:rsid w:val="0044282E"/>
    <w:rsid w:val="00526061"/>
    <w:rsid w:val="00697221"/>
    <w:rsid w:val="006E019E"/>
    <w:rsid w:val="007D2518"/>
    <w:rsid w:val="007F10A3"/>
    <w:rsid w:val="0089414F"/>
    <w:rsid w:val="00987E0B"/>
    <w:rsid w:val="009C0496"/>
    <w:rsid w:val="00A36EF2"/>
    <w:rsid w:val="00AF04AB"/>
    <w:rsid w:val="00D51DA8"/>
    <w:rsid w:val="00DF1698"/>
    <w:rsid w:val="00EF7FE6"/>
    <w:rsid w:val="00FE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7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38"/>
      <w:outlineLvl w:val="0"/>
    </w:pPr>
    <w:rPr>
      <w:b/>
      <w:bCs/>
      <w:sz w:val="28"/>
      <w:szCs w:val="28"/>
    </w:rPr>
  </w:style>
  <w:style w:type="paragraph" w:styleId="Heading2">
    <w:name w:val="heading 2"/>
    <w:basedOn w:val="Normal"/>
    <w:uiPriority w:val="1"/>
    <w:qFormat/>
    <w:pPr>
      <w:ind w:left="238" w:right="219"/>
      <w:jc w:val="center"/>
      <w:outlineLvl w:val="1"/>
    </w:pPr>
    <w:rPr>
      <w:b/>
      <w:bCs/>
      <w:i/>
      <w:sz w:val="28"/>
      <w:szCs w:val="28"/>
    </w:rPr>
  </w:style>
  <w:style w:type="paragraph" w:styleId="Heading3">
    <w:name w:val="heading 3"/>
    <w:basedOn w:val="Normal"/>
    <w:uiPriority w:val="1"/>
    <w:qFormat/>
    <w:pPr>
      <w:ind w:left="23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238" w:right="218"/>
      <w:jc w:val="center"/>
    </w:pPr>
    <w:rPr>
      <w:b/>
      <w:bCs/>
      <w:i/>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34"/>
      <w:jc w:val="center"/>
    </w:pPr>
  </w:style>
  <w:style w:type="paragraph" w:styleId="BalloonText">
    <w:name w:val="Balloon Text"/>
    <w:basedOn w:val="Normal"/>
    <w:link w:val="BalloonTextChar"/>
    <w:uiPriority w:val="99"/>
    <w:semiHidden/>
    <w:unhideWhenUsed/>
    <w:rsid w:val="00442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5C9647C4CD04B803B38D5E79F470E" ma:contentTypeVersion="26" ma:contentTypeDescription="Create a new document." ma:contentTypeScope="" ma:versionID="bd1d2a618655a67516011f029034c3ed">
  <xsd:schema xmlns:xsd="http://www.w3.org/2001/XMLSchema" xmlns:xs="http://www.w3.org/2001/XMLSchema" xmlns:p="http://schemas.microsoft.com/office/2006/metadata/properties" xmlns:ns1="http://schemas.microsoft.com/sharepoint/v3" xmlns:ns2="1005dc14-597d-4e6f-b507-c94eed935a80" xmlns:ns3="2f33ddd1-faf4-4edf-bd8a-14828bfe2451" targetNamespace="http://schemas.microsoft.com/office/2006/metadata/properties" ma:root="true" ma:fieldsID="2556362b415ffd22b05fb55a53ca5f58" ns1:_="" ns2:_="" ns3:_="">
    <xsd:import namespace="http://schemas.microsoft.com/sharepoint/v3"/>
    <xsd:import namespace="1005dc14-597d-4e6f-b507-c94eed935a80"/>
    <xsd:import namespace="2f33ddd1-faf4-4edf-bd8a-14828bfe2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5dc14-597d-4e6f-b507-c94eed935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3ddd1-faf4-4edf-bd8a-14828bfe24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54B05-63E3-4B7F-BFA6-5CF475B724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ACF1D4-AF03-4B80-B7DD-FA733E224E03}">
  <ds:schemaRefs>
    <ds:schemaRef ds:uri="http://schemas.microsoft.com/sharepoint/v3/contenttype/forms"/>
  </ds:schemaRefs>
</ds:datastoreItem>
</file>

<file path=customXml/itemProps3.xml><?xml version="1.0" encoding="utf-8"?>
<ds:datastoreItem xmlns:ds="http://schemas.openxmlformats.org/officeDocument/2006/customXml" ds:itemID="{3E4DFAAA-675C-4F7A-9E57-E2BD4A26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5dc14-597d-4e6f-b507-c94eed935a80"/>
    <ds:schemaRef ds:uri="2f33ddd1-faf4-4edf-bd8a-14828bfe2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rsteele</dc:creator>
  <cp:lastModifiedBy>Michele Soboslai</cp:lastModifiedBy>
  <cp:revision>2</cp:revision>
  <cp:lastPrinted>2020-01-10T16:53:00Z</cp:lastPrinted>
  <dcterms:created xsi:type="dcterms:W3CDTF">2021-02-19T17:02:00Z</dcterms:created>
  <dcterms:modified xsi:type="dcterms:W3CDTF">2021-02-19T17:02:00Z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2020-01-10T00:00:00Z</vt:filetime>
  </property>
  <property fmtid="{D5CDD505-2E9C-101B-9397-08002B2CF9AE}" pid="5" name="ContentTypeId">
    <vt:lpwstr>0x010100FF05C9647C4CD04B803B38D5E79F470E</vt:lpwstr>
  </property>
</Properties>
</file>